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DesTEENazione - Desideri in Azione - Comunità Adolescenti</w:t>
      </w:r>
    </w:p>
    <w:p w:rsidR="00000000" w:rsidDel="00000000" w:rsidP="00000000" w:rsidRDefault="00000000" w:rsidRPr="00000000" w14:paraId="00000002">
      <w:pPr>
        <w:spacing w:after="0" w:line="240" w:lineRule="auto"/>
        <w:ind w:left="1133.8582677165355" w:right="1138.3464566929138" w:firstLine="0"/>
        <w:rPr>
          <w:rFonts w:ascii="Titillium Web" w:cs="Titillium Web" w:eastAsia="Titillium Web" w:hAnsi="Titillium Web"/>
          <w:i w:val="0"/>
          <w:iCs w:val="0"/>
        </w:rPr>
      </w:pPr>
      <w:r w:rsidDel="00000000" w:rsidR="00000000" w:rsidRPr="00000000">
        <w:rPr>
          <w:rtl w:val="0"/>
        </w:rPr>
      </w:r>
    </w:p>
    <w:p w:rsidR="00000000" w:rsidDel="00000000" w:rsidP="00000000" w:rsidRDefault="00000000" w:rsidRPr="00000000" w14:paraId="00000003">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Gentile Sig.ra/re/ Genitore </w:t>
      </w:r>
    </w:p>
    <w:p w:rsidR="00000000" w:rsidDel="00000000" w:rsidP="00000000" w:rsidRDefault="00000000" w:rsidRPr="00000000" w14:paraId="00000004">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Con questa informativa portiamo alla sua attenzione il progetto denominato “DesTEENazione-Desideri in Azione-Comunità Adolescenti” (</w:t>
      </w:r>
      <w:r w:rsidDel="00000000" w:rsidR="00000000" w:rsidRPr="00000000">
        <w:rPr>
          <w:rFonts w:ascii="Titillium Web" w:cs="Titillium Web" w:eastAsia="Titillium Web" w:hAnsi="Titillium Web"/>
          <w:i w:val="0"/>
          <w:iCs w:val="0"/>
          <w:highlight w:val="white"/>
          <w:rtl w:val="0"/>
        </w:rPr>
        <w:t xml:space="preserve">Bando D.D. del MLPS n. 69/2024, PN Inclusione e lotta alla povertà 2021-2027, quota FSE+  CUP J41H25000050006 e  FESR  CUP J55E25000040006)</w:t>
      </w:r>
      <w:r w:rsidDel="00000000" w:rsidR="00000000" w:rsidRPr="00000000">
        <w:rPr>
          <w:rtl w:val="0"/>
        </w:rPr>
      </w:r>
    </w:p>
    <w:p w:rsidR="00000000" w:rsidDel="00000000" w:rsidP="00000000" w:rsidRDefault="00000000" w:rsidRPr="00000000" w14:paraId="00000005">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tl w:val="0"/>
        </w:rPr>
      </w:r>
    </w:p>
    <w:p w:rsidR="00000000" w:rsidDel="00000000" w:rsidP="00000000" w:rsidRDefault="00000000" w:rsidRPr="00000000" w14:paraId="00000006">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È un progetto sperimentale per la costituzione di Spazi multifunzionali di esperienza per adolescenti, promosso dal Ministero del Lavoro e delle Politiche Sociali e cofinanziato dall’Unione Europea.</w:t>
      </w:r>
    </w:p>
    <w:p w:rsidR="00000000" w:rsidDel="00000000" w:rsidP="00000000" w:rsidRDefault="00000000" w:rsidRPr="00000000" w14:paraId="00000007">
      <w:pPr>
        <w:spacing w:after="0" w:line="240" w:lineRule="auto"/>
        <w:ind w:left="1133.8582677165355" w:right="1138.3464566929138" w:firstLine="0"/>
        <w:jc w:val="both"/>
        <w:rPr>
          <w:rFonts w:ascii="Titillium Web" w:cs="Titillium Web" w:eastAsia="Titillium Web" w:hAnsi="Titillium Web"/>
          <w:i w:val="0"/>
          <w:iCs w:val="0"/>
          <w:color w:val="1a1a1a"/>
          <w:highlight w:val="white"/>
        </w:rPr>
      </w:pPr>
      <w:r w:rsidDel="00000000" w:rsidR="00000000" w:rsidRPr="00000000">
        <w:rPr>
          <w:rFonts w:ascii="Titillium Web" w:cs="Titillium Web" w:eastAsia="Titillium Web" w:hAnsi="Titillium Web"/>
          <w:i w:val="0"/>
          <w:iCs w:val="0"/>
          <w:color w:val="1a1a1a"/>
          <w:highlight w:val="white"/>
          <w:rtl w:val="0"/>
        </w:rPr>
        <w:t xml:space="preserve">Il progetto mira a creare Spazi multifunzionali di esperienza su tutto il territorio nazionale, luoghi pensati per valorizzare le risorse individuali e favorire l’espressione delle potenzialità di preadolescenti e adolescenti.</w:t>
      </w:r>
    </w:p>
    <w:p w:rsidR="00000000" w:rsidDel="00000000" w:rsidP="00000000" w:rsidRDefault="00000000" w:rsidRPr="00000000" w14:paraId="00000008">
      <w:pPr>
        <w:spacing w:after="0" w:line="240" w:lineRule="auto"/>
        <w:ind w:left="1133.8582677165355" w:right="1138.3464566929138" w:firstLine="0"/>
        <w:jc w:val="both"/>
        <w:rPr>
          <w:rFonts w:ascii="Titillium Web" w:cs="Titillium Web" w:eastAsia="Titillium Web" w:hAnsi="Titillium Web"/>
          <w:i w:val="0"/>
          <w:iCs w:val="0"/>
          <w:color w:val="1a1a1a"/>
          <w:highlight w:val="white"/>
        </w:rPr>
      </w:pPr>
      <w:r w:rsidDel="00000000" w:rsidR="00000000" w:rsidRPr="00000000">
        <w:rPr>
          <w:rFonts w:ascii="Titillium Web" w:cs="Titillium Web" w:eastAsia="Titillium Web" w:hAnsi="Titillium Web"/>
          <w:i w:val="0"/>
          <w:iCs w:val="0"/>
          <w:color w:val="1a1a1a"/>
          <w:highlight w:val="white"/>
          <w:rtl w:val="0"/>
        </w:rPr>
        <w:t xml:space="preserve">Le attività proposte all’interno di questi spazi hanno l’obiettivo di stimolare la partecipazione attiva di ragazze e ragazzi, promuoverne l’integrazione e l’inclusione sociale, sviluppare le loro competenze affettive e relazionali e prevenire la dispersione scolastica. Un ulteriore focus è dedicato all’inserimento lavorativo, con azioni mirate per accompagnare i giovani nel mondo del lavoro. A supporto delle finalità del progetto, sono inoltre previste attività specifiche rivolte alle famiglie.</w:t>
      </w:r>
    </w:p>
    <w:p w:rsidR="00000000" w:rsidDel="00000000" w:rsidP="00000000" w:rsidRDefault="00000000" w:rsidRPr="00000000" w14:paraId="00000009">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color w:val="1a1a1a"/>
          <w:highlight w:val="white"/>
          <w:rtl w:val="0"/>
        </w:rPr>
        <w:t xml:space="preserve">Lo Spazio multifunzionale per adolescenti del Distretto Pianura Ovest ha sede presso l’Ex Caserma, in via Cento 1, a San Giovanni in Persiceto.</w:t>
        <w:br w:type="textWrapping"/>
        <w:t xml:space="preserve">Le azioni di progetto sono </w:t>
      </w:r>
      <w:r w:rsidDel="00000000" w:rsidR="00000000" w:rsidRPr="00000000">
        <w:rPr>
          <w:rFonts w:ascii="Titillium Web" w:cs="Titillium Web" w:eastAsia="Titillium Web" w:hAnsi="Titillium Web"/>
          <w:i w:val="0"/>
          <w:iCs w:val="0"/>
          <w:rtl w:val="0"/>
        </w:rPr>
        <w:t xml:space="preserve">realizzate da Enti del Terzo settore (Cooperative Sociali e Associazioni), professionisti nell’ambito psicologico e sociale, Università ed altre realtà del territorio. Le attività si svolgono in orario scolastico ed extrascolastico, in collaborazione con le scuole e sotto il coordinamento dell’Ufficio di Piano del Distretto Pianura Ovest. </w:t>
      </w:r>
    </w:p>
    <w:p w:rsidR="00000000" w:rsidDel="00000000" w:rsidP="00000000" w:rsidRDefault="00000000" w:rsidRPr="00000000" w14:paraId="0000000A">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progetto prevede la registrazione dei partecipanti alle attività e la raccolta di alcune informazioni e</w:t>
      </w:r>
    </w:p>
    <w:p w:rsidR="00000000" w:rsidDel="00000000" w:rsidP="00000000" w:rsidRDefault="00000000" w:rsidRPr="00000000" w14:paraId="0000000B">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opinioni tramite questionario di valutazione.</w:t>
      </w:r>
    </w:p>
    <w:p w:rsidR="00000000" w:rsidDel="00000000" w:rsidP="00000000" w:rsidRDefault="00000000" w:rsidRPr="00000000" w14:paraId="0000000C">
      <w:pPr>
        <w:spacing w:after="0" w:line="240" w:lineRule="auto"/>
        <w:ind w:left="1133.8582677165355" w:right="1138.3464566929138" w:firstLine="0"/>
        <w:jc w:val="both"/>
        <w:rPr>
          <w:rFonts w:ascii="Titillium Web" w:cs="Titillium Web" w:eastAsia="Titillium Web" w:hAnsi="Titillium Web"/>
          <w:i w:val="0"/>
          <w:iCs w:val="0"/>
          <w:shd w:fill="fff2cc" w:val="clear"/>
        </w:rPr>
      </w:pPr>
      <w:r w:rsidDel="00000000" w:rsidR="00000000" w:rsidRPr="00000000">
        <w:rPr>
          <w:rtl w:val="0"/>
        </w:rPr>
      </w:r>
    </w:p>
    <w:p w:rsidR="00000000" w:rsidDel="00000000" w:rsidP="00000000" w:rsidRDefault="00000000" w:rsidRPr="00000000" w14:paraId="0000000D">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Ringraziandola per la collaborazione,</w:t>
      </w:r>
    </w:p>
    <w:p w:rsidR="00000000" w:rsidDel="00000000" w:rsidP="00000000" w:rsidRDefault="00000000" w:rsidRPr="00000000" w14:paraId="0000000E">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inviamo cordiali saluti.</w:t>
      </w:r>
    </w:p>
    <w:p w:rsidR="00000000" w:rsidDel="00000000" w:rsidP="00000000" w:rsidRDefault="00000000" w:rsidRPr="00000000" w14:paraId="0000000F">
      <w:pPr>
        <w:spacing w:after="0" w:line="240" w:lineRule="auto"/>
        <w:ind w:left="1133.8582677165355" w:right="1138.3464566929138" w:firstLine="0"/>
        <w:rPr>
          <w:rFonts w:ascii="Titillium Web" w:cs="Titillium Web" w:eastAsia="Titillium Web" w:hAnsi="Titillium Web"/>
          <w:i w:val="0"/>
          <w:iCs w:val="0"/>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160" w:line="240" w:lineRule="auto"/>
        <w:ind w:left="1133.8582677165355" w:right="1138.3464566929138" w:firstLine="0"/>
        <w:jc w:val="center"/>
        <w:rPr>
          <w:rFonts w:ascii="Titillium Web" w:cs="Titillium Web" w:eastAsia="Titillium Web" w:hAnsi="Titillium Web"/>
          <w:i w:val="0"/>
          <w:iCs w:val="0"/>
        </w:rPr>
      </w:pPr>
      <w:r w:rsidDel="00000000" w:rsidR="00000000" w:rsidRPr="00000000">
        <w:rPr>
          <w:rFonts w:ascii="Titillium Web" w:cs="Titillium Web" w:eastAsia="Titillium Web" w:hAnsi="Titillium Web"/>
          <w:b w:val="1"/>
          <w:bCs w:val="1"/>
          <w:i w:val="0"/>
          <w:iCs w:val="0"/>
          <w:rtl w:val="0"/>
        </w:rPr>
        <w:t xml:space="preserve">DOMANDA DI ADESIONE AL PROGETTO DESTEENAZIONE</w:t>
        <w:br w:type="textWrapping"/>
      </w:r>
      <w:r w:rsidDel="00000000" w:rsidR="00000000" w:rsidRPr="00000000">
        <w:rPr>
          <w:rFonts w:ascii="Titillium Web" w:cs="Titillium Web" w:eastAsia="Titillium Web" w:hAnsi="Titillium Web"/>
          <w:i w:val="0"/>
          <w:iCs w:val="0"/>
          <w:rtl w:val="0"/>
        </w:rPr>
        <w:t xml:space="preserve">Per ragazzi e ragazze minorenni</w:t>
        <w:br w:type="textWrapping"/>
      </w:r>
    </w:p>
    <w:p w:rsidR="00000000" w:rsidDel="00000000" w:rsidP="00000000" w:rsidRDefault="00000000" w:rsidRPr="00000000" w14:paraId="00000011">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Sottoscrivo/sottoscriviamo tale richiesta in qualità di (compilare i soli campi relativi all’opzione scelta):</w:t>
      </w:r>
    </w:p>
    <w:p w:rsidR="00000000" w:rsidDel="00000000" w:rsidP="00000000" w:rsidRDefault="00000000" w:rsidRPr="00000000" w14:paraId="00000012">
      <w:pPr>
        <w:spacing w:after="160" w:line="240" w:lineRule="auto"/>
        <w:ind w:left="1133.8582677165355" w:right="1138.3464566929138" w:firstLine="0"/>
        <w:jc w:val="both"/>
        <w:rPr>
          <w:rFonts w:ascii="Titillium Web" w:cs="Titillium Web" w:eastAsia="Titillium Web" w:hAnsi="Titillium Web"/>
          <w:b w:val="1"/>
          <w:bCs w:val="1"/>
          <w:i w:val="0"/>
          <w:iCs w:val="0"/>
        </w:rPr>
      </w:pPr>
      <w:sdt>
        <w:sdtPr>
          <w:id w:val="1217017994"/>
          <w:tag w:val="goog_rdk_0"/>
        </w:sdtPr>
        <w:sdtContent>
          <w:r w:rsidDel="00000000" w:rsidR="00000000" w:rsidRPr="00000000">
            <w:rPr>
              <w:rFonts w:ascii="Arial Unicode MS" w:cs="Arial Unicode MS" w:eastAsia="Arial Unicode MS" w:hAnsi="Arial Unicode MS"/>
              <w:b w:val="1"/>
              <w:bCs w:val="1"/>
              <w:i w:val="0"/>
              <w:iCs w:val="0"/>
              <w:rtl w:val="0"/>
            </w:rPr>
            <w:t xml:space="preserve">□ genitore 1 e genitore 2 (entrambi esercenti la responsabilità genitoriale)</w:t>
          </w:r>
        </w:sdtContent>
      </w:sdt>
    </w:p>
    <w:p w:rsidR="00000000" w:rsidDel="00000000" w:rsidP="00000000" w:rsidRDefault="00000000" w:rsidRPr="00000000" w14:paraId="00000013">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Il/la sottoscritto/a_________________________________________________________</w:t>
      </w:r>
    </w:p>
    <w:p w:rsidR="00000000" w:rsidDel="00000000" w:rsidP="00000000" w:rsidRDefault="00000000" w:rsidRPr="00000000" w14:paraId="00000014">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Nato/a il ____________________________________ a__________________________</w:t>
      </w:r>
    </w:p>
    <w:p w:rsidR="00000000" w:rsidDel="00000000" w:rsidP="00000000" w:rsidRDefault="00000000" w:rsidRPr="00000000" w14:paraId="00000015">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Residente a _________________________________ Recapito telefonico_______________</w:t>
      </w:r>
    </w:p>
    <w:p w:rsidR="00000000" w:rsidDel="00000000" w:rsidP="00000000" w:rsidRDefault="00000000" w:rsidRPr="00000000" w14:paraId="00000016">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indirizzo mail____________________________________________________________</w:t>
      </w:r>
    </w:p>
    <w:p w:rsidR="00000000" w:rsidDel="00000000" w:rsidP="00000000" w:rsidRDefault="00000000" w:rsidRPr="00000000" w14:paraId="00000017">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tl w:val="0"/>
        </w:rPr>
      </w:r>
    </w:p>
    <w:p w:rsidR="00000000" w:rsidDel="00000000" w:rsidP="00000000" w:rsidRDefault="00000000" w:rsidRPr="00000000" w14:paraId="00000018">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Il/la sottoscritto/a_________________________________________________________</w:t>
      </w:r>
    </w:p>
    <w:p w:rsidR="00000000" w:rsidDel="00000000" w:rsidP="00000000" w:rsidRDefault="00000000" w:rsidRPr="00000000" w14:paraId="00000019">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Nato/a il ____________________________________ a__________________________</w:t>
      </w:r>
    </w:p>
    <w:p w:rsidR="00000000" w:rsidDel="00000000" w:rsidP="00000000" w:rsidRDefault="00000000" w:rsidRPr="00000000" w14:paraId="0000001A">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Residente a _______________________________ Recapito telefonico_________________</w:t>
      </w:r>
    </w:p>
    <w:p w:rsidR="00000000" w:rsidDel="00000000" w:rsidP="00000000" w:rsidRDefault="00000000" w:rsidRPr="00000000" w14:paraId="0000001B">
      <w:pPr>
        <w:spacing w:after="16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i w:val="0"/>
          <w:iCs w:val="0"/>
          <w:rtl w:val="0"/>
        </w:rPr>
        <w:t xml:space="preserve">indirizzo mail____________________________________________________________</w:t>
        <w:br w:type="textWrapping"/>
      </w:r>
      <w:r w:rsidDel="00000000" w:rsidR="00000000" w:rsidRPr="00000000">
        <w:rPr>
          <w:rtl w:val="0"/>
        </w:rPr>
      </w:r>
    </w:p>
    <w:p w:rsidR="00000000" w:rsidDel="00000000" w:rsidP="00000000" w:rsidRDefault="00000000" w:rsidRPr="00000000" w14:paraId="0000001C">
      <w:pPr>
        <w:spacing w:after="160" w:line="240" w:lineRule="auto"/>
        <w:ind w:left="1133.8582677165355" w:right="1138.3464566929138" w:firstLine="0"/>
        <w:jc w:val="both"/>
        <w:rPr>
          <w:rFonts w:ascii="Titillium Web" w:cs="Titillium Web" w:eastAsia="Titillium Web" w:hAnsi="Titillium Web"/>
          <w:b w:val="1"/>
          <w:bCs w:val="1"/>
          <w:i w:val="0"/>
          <w:iCs w:val="0"/>
        </w:rPr>
      </w:pPr>
      <w:sdt>
        <w:sdtPr>
          <w:id w:val="-702839917"/>
          <w:tag w:val="goog_rdk_1"/>
        </w:sdtPr>
        <w:sdtContent>
          <w:r w:rsidDel="00000000" w:rsidR="00000000" w:rsidRPr="00000000">
            <w:rPr>
              <w:rFonts w:ascii="Arial Unicode MS" w:cs="Arial Unicode MS" w:eastAsia="Arial Unicode MS" w:hAnsi="Arial Unicode MS"/>
              <w:b w:val="1"/>
              <w:bCs w:val="1"/>
              <w:i w:val="0"/>
              <w:iCs w:val="0"/>
              <w:rtl w:val="0"/>
            </w:rPr>
            <w:t xml:space="preserve">□ unico genitore o tutore (esercente la responsabilità genitoriale)</w:t>
          </w:r>
        </w:sdtContent>
      </w:sdt>
    </w:p>
    <w:p w:rsidR="00000000" w:rsidDel="00000000" w:rsidP="00000000" w:rsidRDefault="00000000" w:rsidRPr="00000000" w14:paraId="0000001D">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Il/la sottoscritto/a_________________________________________________________</w:t>
      </w:r>
    </w:p>
    <w:p w:rsidR="00000000" w:rsidDel="00000000" w:rsidP="00000000" w:rsidRDefault="00000000" w:rsidRPr="00000000" w14:paraId="0000001E">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Nato/a il ____________________________________ a__________________________</w:t>
      </w:r>
    </w:p>
    <w:p w:rsidR="00000000" w:rsidDel="00000000" w:rsidP="00000000" w:rsidRDefault="00000000" w:rsidRPr="00000000" w14:paraId="0000001F">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Residente a _________________________________ Recapito telefonico_______________</w:t>
      </w:r>
    </w:p>
    <w:p w:rsidR="00000000" w:rsidDel="00000000" w:rsidP="00000000" w:rsidRDefault="00000000" w:rsidRPr="00000000" w14:paraId="00000020">
      <w:pPr>
        <w:spacing w:after="16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i w:val="0"/>
          <w:iCs w:val="0"/>
          <w:rtl w:val="0"/>
        </w:rPr>
        <w:t xml:space="preserve">indirizzo mail____________________________________________________________</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21">
      <w:pPr>
        <w:spacing w:after="16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RICHIEDE L’ADESIONE ALLE AZIONI PREVISTE E PROMOSSE DAL PROGETTO DESTEENAZIONE DEL/DELLA MINORE</w:t>
      </w:r>
    </w:p>
    <w:p w:rsidR="00000000" w:rsidDel="00000000" w:rsidP="00000000" w:rsidRDefault="00000000" w:rsidRPr="00000000" w14:paraId="00000022">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Cognome__________________________________Nome_______________________________</w:t>
      </w:r>
    </w:p>
    <w:p w:rsidR="00000000" w:rsidDel="00000000" w:rsidP="00000000" w:rsidRDefault="00000000" w:rsidRPr="00000000" w14:paraId="00000023">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Nato/a il ____________________________________ a________________________________</w:t>
      </w:r>
    </w:p>
    <w:p w:rsidR="00000000" w:rsidDel="00000000" w:rsidP="00000000" w:rsidRDefault="00000000" w:rsidRPr="00000000" w14:paraId="00000024">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Cittadinanza______________________________Codice fiscale____________________________</w:t>
      </w:r>
    </w:p>
    <w:p w:rsidR="00000000" w:rsidDel="00000000" w:rsidP="00000000" w:rsidRDefault="00000000" w:rsidRPr="00000000" w14:paraId="00000025">
      <w:pPr>
        <w:spacing w:after="160" w:line="240" w:lineRule="auto"/>
        <w:ind w:left="1133.8582677165355" w:right="1138.3464566929138" w:firstLine="0"/>
        <w:jc w:val="both"/>
        <w:rPr>
          <w:rFonts w:ascii="Titillium Web" w:cs="Titillium Web" w:eastAsia="Titillium Web" w:hAnsi="Titillium Web"/>
          <w:i w:val="0"/>
          <w:iCs w:val="0"/>
        </w:rPr>
      </w:pPr>
      <w:sdt>
        <w:sdtPr>
          <w:id w:val="591426570"/>
          <w:tag w:val="goog_rdk_2"/>
        </w:sdtPr>
        <w:sdtContent>
          <w:r w:rsidDel="00000000" w:rsidR="00000000" w:rsidRPr="00000000">
            <w:rPr>
              <w:rFonts w:ascii="Arial Unicode MS" w:cs="Arial Unicode MS" w:eastAsia="Arial Unicode MS" w:hAnsi="Arial Unicode MS"/>
              <w:i w:val="0"/>
              <w:iCs w:val="0"/>
              <w:rtl w:val="0"/>
            </w:rPr>
            <w:t xml:space="preserve">Genere □ M                               □ F                                            □Non Binario                                     □ Non dichiarato</w:t>
          </w:r>
        </w:sdtContent>
      </w:sdt>
    </w:p>
    <w:p w:rsidR="00000000" w:rsidDel="00000000" w:rsidP="00000000" w:rsidRDefault="00000000" w:rsidRPr="00000000" w14:paraId="00000026">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Residente a________________________________ in via _______________________________</w:t>
      </w:r>
    </w:p>
    <w:p w:rsidR="00000000" w:rsidDel="00000000" w:rsidP="00000000" w:rsidRDefault="00000000" w:rsidRPr="00000000" w14:paraId="00000027">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cap _______________________</w:t>
      </w:r>
    </w:p>
    <w:p w:rsidR="00000000" w:rsidDel="00000000" w:rsidP="00000000" w:rsidRDefault="00000000" w:rsidRPr="00000000" w14:paraId="00000028">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Domiciliato (solo se diverso dalla residenza) a______________________________________________</w:t>
      </w:r>
    </w:p>
    <w:p w:rsidR="00000000" w:rsidDel="00000000" w:rsidP="00000000" w:rsidRDefault="00000000" w:rsidRPr="00000000" w14:paraId="00000029">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 via ____________________________________________________ cap_________________</w:t>
      </w:r>
    </w:p>
    <w:p w:rsidR="00000000" w:rsidDel="00000000" w:rsidP="00000000" w:rsidRDefault="00000000" w:rsidRPr="00000000" w14:paraId="0000002A">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Recapito telefonico ragazzo/a________________________________________________________</w:t>
      </w:r>
    </w:p>
    <w:p w:rsidR="00000000" w:rsidDel="00000000" w:rsidP="00000000" w:rsidRDefault="00000000" w:rsidRPr="00000000" w14:paraId="0000002B">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Scuola e classe frequentata_________________________________________________________</w:t>
      </w:r>
    </w:p>
    <w:p w:rsidR="00000000" w:rsidDel="00000000" w:rsidP="00000000" w:rsidRDefault="00000000" w:rsidRPr="00000000" w14:paraId="0000002C">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Titolo di studio__________________________________________________________________</w:t>
      </w:r>
    </w:p>
    <w:p w:rsidR="00000000" w:rsidDel="00000000" w:rsidP="00000000" w:rsidRDefault="00000000" w:rsidRPr="00000000" w14:paraId="0000002D">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Eventuali allergie e/o intolleranze alimentari</w:t>
      </w:r>
    </w:p>
    <w:p w:rsidR="00000000" w:rsidDel="00000000" w:rsidP="00000000" w:rsidRDefault="00000000" w:rsidRPr="00000000" w14:paraId="0000002E">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____________________________________________________________________________</w:t>
      </w:r>
    </w:p>
    <w:p w:rsidR="00000000" w:rsidDel="00000000" w:rsidP="00000000" w:rsidRDefault="00000000" w:rsidRPr="00000000" w14:paraId="0000002F">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Eventuali informazioni aggiuntive da segnalare (opzionale)</w:t>
      </w:r>
    </w:p>
    <w:p w:rsidR="00000000" w:rsidDel="00000000" w:rsidP="00000000" w:rsidRDefault="00000000" w:rsidRPr="00000000" w14:paraId="00000030">
      <w:pPr>
        <w:spacing w:after="16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i w:val="0"/>
          <w:iCs w:val="0"/>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31">
      <w:pPr>
        <w:spacing w:after="16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INOLTRE, DICHIARA</w:t>
      </w:r>
    </w:p>
    <w:p w:rsidR="00000000" w:rsidDel="00000000" w:rsidP="00000000" w:rsidRDefault="00000000" w:rsidRPr="00000000" w14:paraId="00000032">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 di aver ricevuto, letto e compreso in tutte le sue parti l’Informativa sul trattamento dei dati personali ai sensi del Regolamento Generale sulla protezione dei dati (Regolamento UE 2016/679) allegata alla presente modulistica e di accettare il trattamento per la partecipazione del/della proprio/a figlio/a/familiare al Progetto DesTEENazione, nei termini e con le modalità indicati nell’informativa stessa;</w:t>
        <w:br w:type="textWrapping"/>
      </w:r>
    </w:p>
    <w:p w:rsidR="00000000" w:rsidDel="00000000" w:rsidP="00000000" w:rsidRDefault="00000000" w:rsidRPr="00000000" w14:paraId="00000033">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di autorizzare il/la proprio/a figlio/a/familiare alla libera frequenza delle attività proposte dal Progetto DesTEENazione;</w:t>
        <w:br w:type="textWrapping"/>
      </w:r>
    </w:p>
    <w:p w:rsidR="00000000" w:rsidDel="00000000" w:rsidP="00000000" w:rsidRDefault="00000000" w:rsidRPr="00000000" w14:paraId="00000034">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di autorizzare la registrazione delle presenze del/della proprio/a figlio/a/familiare al Progetto DesTEENazione;</w:t>
        <w:br w:type="textWrapping"/>
      </w:r>
    </w:p>
    <w:p w:rsidR="00000000" w:rsidDel="00000000" w:rsidP="00000000" w:rsidRDefault="00000000" w:rsidRPr="00000000" w14:paraId="00000035">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di autorizzare l’entrata e l’uscita autonoma del/della proprio/a figlio/a/familiare alle attività del Progetto DesTEENazione, dentro e fuori lo Spazio Multifunzionale Adolescenza;</w:t>
        <w:br w:type="textWrapping"/>
      </w:r>
      <w:r w:rsidDel="00000000" w:rsidR="00000000" w:rsidRPr="00000000">
        <w:rPr>
          <w:rtl w:val="0"/>
        </w:rPr>
      </w:r>
    </w:p>
    <w:p w:rsidR="00000000" w:rsidDel="00000000" w:rsidP="00000000" w:rsidRDefault="00000000" w:rsidRPr="00000000" w14:paraId="00000036">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 caso di necessità di accompagnamento presso i luoghi dove si svolgono le attività, incluse escursioni esperienziali accompagnate, delega l’operatore del Progetto DesTEENazione a trasportare il/la proprio/a figlio/a/familiare nelle varie destinazioni con la propria autovettura o con mezzi messi a disposizione dall’Ente gestore.</w:t>
        <w:br w:type="textWrapping"/>
      </w:r>
    </w:p>
    <w:p w:rsidR="00000000" w:rsidDel="00000000" w:rsidP="00000000" w:rsidRDefault="00000000" w:rsidRPr="00000000" w14:paraId="00000037">
      <w:pPr>
        <w:numPr>
          <w:ilvl w:val="0"/>
          <w:numId w:val="5"/>
        </w:numPr>
        <w:spacing w:after="0" w:afterAutospacing="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di autorizzare l’accesso a postazioni internet e a una rete Wi-Fi presso lo Spazio Multifunzionale Adolescenza;</w:t>
        <w:br w:type="textWrapping"/>
      </w:r>
    </w:p>
    <w:p w:rsidR="00000000" w:rsidDel="00000000" w:rsidP="00000000" w:rsidRDefault="00000000" w:rsidRPr="00000000" w14:paraId="00000038">
      <w:pPr>
        <w:numPr>
          <w:ilvl w:val="0"/>
          <w:numId w:val="5"/>
        </w:num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di autorizzare la prenotazione in autonomia per le attività a numero chiuso proposte dal Progetto DesTEENazione, tramite i canali di volta in volta indicati (telefonici, digitali, diretti);</w:t>
        <w:br w:type="textWrapping"/>
      </w:r>
    </w:p>
    <w:p w:rsidR="00000000" w:rsidDel="00000000" w:rsidP="00000000" w:rsidRDefault="00000000" w:rsidRPr="00000000" w14:paraId="00000039">
      <w:pPr>
        <w:spacing w:after="160" w:line="240" w:lineRule="auto"/>
        <w:ind w:left="1133.8582677165355" w:right="1138.3464566929138" w:firstLine="0"/>
        <w:jc w:val="both"/>
        <w:rPr>
          <w:rFonts w:ascii="Titillium Web" w:cs="Titillium Web" w:eastAsia="Titillium Web" w:hAnsi="Titillium Web"/>
          <w:i w:val="0"/>
          <w:iCs w:val="0"/>
        </w:rPr>
      </w:pPr>
      <w:sdt>
        <w:sdtPr>
          <w:id w:val="235707597"/>
          <w:tag w:val="goog_rdk_3"/>
        </w:sdtPr>
        <w:sdtContent>
          <w:r w:rsidDel="00000000" w:rsidR="00000000" w:rsidRPr="00000000">
            <w:rPr>
              <w:rFonts w:ascii="Arial Unicode MS" w:cs="Arial Unicode MS" w:eastAsia="Arial Unicode MS" w:hAnsi="Arial Unicode MS"/>
              <w:i w:val="0"/>
              <w:iCs w:val="0"/>
              <w:rtl w:val="0"/>
            </w:rPr>
            <w:t xml:space="preserve">□ PRESTA/PRESTANO IL CONSENSO □ NEGA/NEGANO IL CONSENSO</w:t>
          </w:r>
        </w:sdtContent>
      </w:sdt>
    </w:p>
    <w:p w:rsidR="00000000" w:rsidDel="00000000" w:rsidP="00000000" w:rsidRDefault="00000000" w:rsidRPr="00000000" w14:paraId="0000003A">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per realizzare ed utilizzare immagini, fotografie e riprese audiovideo legate al Progetto DesTEENazione, purché ed a condizione che non vengano mai pregiudicati la dignità personale ed il decoro del minore.</w:t>
      </w:r>
    </w:p>
    <w:p w:rsidR="00000000" w:rsidDel="00000000" w:rsidP="00000000" w:rsidRDefault="00000000" w:rsidRPr="00000000" w14:paraId="0000003B">
      <w:pPr>
        <w:spacing w:after="160" w:line="240" w:lineRule="auto"/>
        <w:ind w:left="1133.8582677165355" w:right="1138.3464566929138" w:firstLine="0"/>
        <w:jc w:val="both"/>
        <w:rPr>
          <w:rFonts w:ascii="Titillium Web" w:cs="Titillium Web" w:eastAsia="Titillium Web" w:hAnsi="Titillium Web"/>
          <w:i w:val="0"/>
          <w:iCs w:val="0"/>
        </w:rPr>
      </w:pPr>
      <w:sdt>
        <w:sdtPr>
          <w:id w:val="910045378"/>
          <w:tag w:val="goog_rdk_4"/>
        </w:sdtPr>
        <w:sdtContent>
          <w:r w:rsidDel="00000000" w:rsidR="00000000" w:rsidRPr="00000000">
            <w:rPr>
              <w:rFonts w:ascii="Arial Unicode MS" w:cs="Arial Unicode MS" w:eastAsia="Arial Unicode MS" w:hAnsi="Arial Unicode MS"/>
              <w:i w:val="0"/>
              <w:iCs w:val="0"/>
              <w:rtl w:val="0"/>
            </w:rPr>
            <w:t xml:space="preserve">□ PRESTA/PRESTANO IL CONSENSO □ NEGA/NEGANO IL CONSENSO</w:t>
          </w:r>
        </w:sdtContent>
      </w:sdt>
    </w:p>
    <w:p w:rsidR="00000000" w:rsidDel="00000000" w:rsidP="00000000" w:rsidRDefault="00000000" w:rsidRPr="00000000" w14:paraId="0000003C">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ad essere eventualmente ricontattato, mediante intervista diretta o questionario, per avere un feedback sull’avvenuta partecipazione al Progetto DesTEENazione.</w:t>
      </w:r>
    </w:p>
    <w:p w:rsidR="00000000" w:rsidDel="00000000" w:rsidP="00000000" w:rsidRDefault="00000000" w:rsidRPr="00000000" w14:paraId="0000003D">
      <w:pPr>
        <w:spacing w:after="16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tl w:val="0"/>
        </w:rPr>
      </w:r>
    </w:p>
    <w:p w:rsidR="00000000" w:rsidDel="00000000" w:rsidP="00000000" w:rsidRDefault="00000000" w:rsidRPr="00000000" w14:paraId="0000003E">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Data__________________                  Firma genitore 1 _______________________________</w:t>
      </w:r>
    </w:p>
    <w:p w:rsidR="00000000" w:rsidDel="00000000" w:rsidP="00000000" w:rsidRDefault="00000000" w:rsidRPr="00000000" w14:paraId="0000003F">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                                                                               Firma genitore 2 _______________________________</w:t>
      </w:r>
    </w:p>
    <w:p w:rsidR="00000000" w:rsidDel="00000000" w:rsidP="00000000" w:rsidRDefault="00000000" w:rsidRPr="00000000" w14:paraId="00000040">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tl w:val="0"/>
        </w:rPr>
      </w:r>
    </w:p>
    <w:p w:rsidR="00000000" w:rsidDel="00000000" w:rsidP="00000000" w:rsidRDefault="00000000" w:rsidRPr="00000000" w14:paraId="00000041">
      <w:pPr>
        <w:spacing w:after="16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In caso di firma di un solo genitore</w:t>
      </w:r>
    </w:p>
    <w:p w:rsidR="00000000" w:rsidDel="00000000" w:rsidP="00000000" w:rsidRDefault="00000000" w:rsidRPr="00000000" w14:paraId="00000042">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Il/la sottoscritto/a, consapevole delle conseguenze amministrative e penali per chi rilasci dichiarazioni non corrispondenti a verità, ai sensi del D.P.R. 445 del 2000, dichiara di aver effettuato la scelta/richiesta in osservanza delle disposizioni sulla responsabilità genitoriale di cui agli artt. 316, 337 ter e 337 quater del Codice civile, che richiedono il consenso di entrambi i genitori. Pertanto, con la presente sottoscrizione, mi assumo la responsabilità di informare - prima della firma - il genitore separato, divorziato, o che semplicemente non firma, il presente modulo di tutto quanto sopra.</w:t>
      </w:r>
    </w:p>
    <w:p w:rsidR="00000000" w:rsidDel="00000000" w:rsidP="00000000" w:rsidRDefault="00000000" w:rsidRPr="00000000" w14:paraId="00000043">
      <w:pPr>
        <w:spacing w:after="16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Firma 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4">
      <w:pPr>
        <w:spacing w:after="0" w:line="240" w:lineRule="auto"/>
        <w:ind w:left="0" w:right="1138.3464566929138" w:firstLine="0"/>
        <w:rPr>
          <w:rFonts w:ascii="Titillium Web" w:cs="Titillium Web" w:eastAsia="Titillium Web" w:hAnsi="Titillium Web"/>
          <w:i w:val="0"/>
          <w:iCs w:val="0"/>
        </w:rPr>
      </w:pPr>
      <w:r w:rsidDel="00000000" w:rsidR="00000000" w:rsidRPr="00000000">
        <w:rPr>
          <w:rtl w:val="0"/>
        </w:rPr>
      </w:r>
    </w:p>
    <w:p w:rsidR="00000000" w:rsidDel="00000000" w:rsidP="00000000" w:rsidRDefault="00000000" w:rsidRPr="00000000" w14:paraId="00000045">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UNIONE TERRED’ACQUA</w:t>
      </w:r>
    </w:p>
    <w:p w:rsidR="00000000" w:rsidDel="00000000" w:rsidP="00000000" w:rsidRDefault="00000000" w:rsidRPr="00000000" w14:paraId="00000046">
      <w:pPr>
        <w:spacing w:after="0" w:line="240" w:lineRule="auto"/>
        <w:ind w:left="1133.8582677165355" w:right="1138.3464566929138" w:firstLine="0"/>
        <w:jc w:val="center"/>
        <w:rPr>
          <w:rFonts w:ascii="Titillium Web" w:cs="Titillium Web" w:eastAsia="Titillium Web" w:hAnsi="Titillium Web"/>
          <w:b w:val="1"/>
          <w:bCs w:val="1"/>
          <w:i w:val="0"/>
          <w:iCs w:val="0"/>
          <w:u w:val="single"/>
        </w:rPr>
      </w:pPr>
      <w:r w:rsidDel="00000000" w:rsidR="00000000" w:rsidRPr="00000000">
        <w:rPr>
          <w:rtl w:val="0"/>
        </w:rPr>
      </w:r>
    </w:p>
    <w:p w:rsidR="00000000" w:rsidDel="00000000" w:rsidP="00000000" w:rsidRDefault="00000000" w:rsidRPr="00000000" w14:paraId="00000047">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INFORMATIVA SUL TRATTAMENTO DEI DATI PERSONALI </w:t>
      </w:r>
    </w:p>
    <w:p w:rsidR="00000000" w:rsidDel="00000000" w:rsidP="00000000" w:rsidRDefault="00000000" w:rsidRPr="00000000" w14:paraId="00000048">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AI SENSI DELL’ARTICOLO 13 DEL REGOLAMENTO GENERALE SULLA PROTEZIONE DEI DATI </w:t>
      </w:r>
    </w:p>
    <w:p w:rsidR="00000000" w:rsidDel="00000000" w:rsidP="00000000" w:rsidRDefault="00000000" w:rsidRPr="00000000" w14:paraId="00000049">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(Regolamento UE 2016/679)  e del D.LGS 196/2003, come novellato dal D.Lgs. 10 agosto 2018, n. 101, recante “Disposizioni per l'adeguamento della normativa nazionale alle disposizioni del regolamento (UE) 2016/679;</w:t>
      </w:r>
    </w:p>
    <w:p w:rsidR="00000000" w:rsidDel="00000000" w:rsidP="00000000" w:rsidRDefault="00000000" w:rsidRPr="00000000" w14:paraId="0000004A">
      <w:pPr>
        <w:spacing w:after="0" w:line="240" w:lineRule="auto"/>
        <w:ind w:left="1133.8582677165355" w:right="1138.3464566929138" w:firstLine="0"/>
        <w:jc w:val="both"/>
        <w:rPr>
          <w:rFonts w:ascii="Titillium Web" w:cs="Titillium Web" w:eastAsia="Titillium Web" w:hAnsi="Titillium Web"/>
          <w:i w:val="0"/>
          <w:iCs w:val="0"/>
          <w:u w:val="single"/>
        </w:rPr>
      </w:pPr>
      <w:r w:rsidDel="00000000" w:rsidR="00000000" w:rsidRPr="00000000">
        <w:rPr>
          <w:rtl w:val="0"/>
        </w:rPr>
      </w:r>
    </w:p>
    <w:p w:rsidR="00000000" w:rsidDel="00000000" w:rsidP="00000000" w:rsidRDefault="00000000" w:rsidRPr="00000000" w14:paraId="0000004B">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rsidR="00000000" w:rsidDel="00000000" w:rsidP="00000000" w:rsidRDefault="00000000" w:rsidRPr="00000000" w14:paraId="0000004C">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 relazione alla raccolta dei dati personali che l’Unione Terred’acqua si appresta a fare, La informiamo di quanto segue:</w:t>
      </w:r>
    </w:p>
    <w:p w:rsidR="00000000" w:rsidDel="00000000" w:rsidP="00000000" w:rsidRDefault="00000000" w:rsidRPr="00000000" w14:paraId="0000004D">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b w:val="1"/>
          <w:bCs w:val="1"/>
          <w:i w:val="0"/>
          <w:iCs w:val="0"/>
          <w:rtl w:val="0"/>
        </w:rPr>
        <w:t xml:space="preserve">TRATTAMENTO: definizione</w:t>
      </w:r>
      <w:r w:rsidDel="00000000" w:rsidR="00000000" w:rsidRPr="00000000">
        <w:rPr>
          <w:rFonts w:ascii="Titillium Web" w:cs="Titillium Web" w:eastAsia="Titillium Web" w:hAnsi="Titillium Web"/>
          <w:i w:val="0"/>
          <w:iCs w:val="0"/>
          <w:rtl w:val="0"/>
        </w:rPr>
        <w:t xml:space="preserve"> </w:t>
      </w:r>
    </w:p>
    <w:p w:rsidR="00000000" w:rsidDel="00000000" w:rsidP="00000000" w:rsidRDefault="00000000" w:rsidRPr="00000000" w14:paraId="0000004E">
      <w:pPr>
        <w:spacing w:after="0" w:line="240" w:lineRule="auto"/>
        <w:ind w:left="1133.8582677165355" w:right="1138.3464566929138" w:firstLine="0"/>
        <w:jc w:val="both"/>
        <w:rPr>
          <w:rFonts w:ascii="Titillium Web" w:cs="Titillium Web" w:eastAsia="Titillium Web" w:hAnsi="Titillium Web"/>
          <w:i w:val="0"/>
          <w:iCs w:val="0"/>
        </w:rPr>
      </w:pPr>
      <w:bookmarkStart w:colFirst="0" w:colLast="0" w:name="_heading=h.8y6odb4q5wqj" w:id="0"/>
      <w:bookmarkEnd w:id="0"/>
      <w:r w:rsidDel="00000000" w:rsidR="00000000" w:rsidRPr="00000000">
        <w:rPr>
          <w:rFonts w:ascii="Titillium Web" w:cs="Titillium Web" w:eastAsia="Titillium Web" w:hAnsi="Titillium Web"/>
          <w:i w:val="0"/>
          <w:iCs w:val="0"/>
          <w:rtl w:val="0"/>
        </w:rPr>
        <w:t xml:space="preserve">Per trattamento si intende “qualsiasi operazione o insieme di operazioni, compiute con o senza l'ausilio di processi automatizzati e applicate a dati personali o insiemi di dati personali,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(articolo 4 del GDPR),  a seguito della raccolta dei suoi dati personali avrà inizio un trattamento sugli stessi da parte di questo Ente.</w:t>
      </w:r>
    </w:p>
    <w:p w:rsidR="00000000" w:rsidDel="00000000" w:rsidP="00000000" w:rsidRDefault="00000000" w:rsidRPr="00000000" w14:paraId="0000004F">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FINALITÀ e BASE GIURIDICA</w:t>
      </w:r>
    </w:p>
    <w:p w:rsidR="00000000" w:rsidDel="00000000" w:rsidP="00000000" w:rsidRDefault="00000000" w:rsidRPr="00000000" w14:paraId="00000050">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personali verranno trattati esclusivamente per lo svolgimento di funzioni istituzionali attribuite dalla normativa vigente a questo Ente</w:t>
      </w:r>
    </w:p>
    <w:p w:rsidR="00000000" w:rsidDel="00000000" w:rsidP="00000000" w:rsidRDefault="00000000" w:rsidRPr="00000000" w14:paraId="00000051">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dati personali saranno trattati in relazione ai servizi offerti dall’Unione Terre d’acqua esclusivamente per le finalità che rientrano nei compiti istituzionali dell’Amministrazione e di interesse pubblico o per gli adempimenti previsti da norme di legge o di regolamento.</w:t>
      </w:r>
    </w:p>
    <w:p w:rsidR="00000000" w:rsidDel="00000000" w:rsidP="00000000" w:rsidRDefault="00000000" w:rsidRPr="00000000" w14:paraId="00000052">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Nell’ambito di tali finalità il trattamento riguarda anche i dati relativi alle iscrizioni/registrazioni necessari per la gestione dei rapporti con l’Unione Terre d’acqua, nonché per consentire un’efficace comunicazione istituzionale e per adempiere ad eventuali obblighi di legge, regolamentari o contrattuali.</w:t>
      </w:r>
    </w:p>
    <w:p w:rsidR="00000000" w:rsidDel="00000000" w:rsidP="00000000" w:rsidRDefault="00000000" w:rsidRPr="00000000" w14:paraId="00000053">
      <w:pPr>
        <w:pStyle w:val="Heading2"/>
        <w:widowControl w:val="0"/>
        <w:pBdr>
          <w:top w:color="000000" w:space="0" w:sz="0" w:val="none"/>
          <w:left w:color="000000" w:space="0" w:sz="0" w:val="none"/>
          <w:bottom w:color="000000" w:space="0" w:sz="0" w:val="none"/>
          <w:right w:color="000000" w:space="0" w:sz="0" w:val="none"/>
        </w:pBdr>
        <w:tabs>
          <w:tab w:val="left" w:leader="none" w:pos="384"/>
        </w:tabs>
        <w:spacing w:after="0" w:before="0" w:line="240" w:lineRule="auto"/>
        <w:ind w:left="1133.8582677165355" w:right="1138.3464566929138" w:firstLine="0"/>
        <w:jc w:val="both"/>
        <w:rPr>
          <w:rFonts w:ascii="Titillium Web" w:cs="Titillium Web" w:eastAsia="Titillium Web" w:hAnsi="Titillium Web"/>
          <w:i w:val="0"/>
          <w:iCs w:val="0"/>
          <w:color w:val="000000"/>
          <w:sz w:val="20"/>
          <w:szCs w:val="20"/>
        </w:rPr>
      </w:pPr>
      <w:r w:rsidDel="00000000" w:rsidR="00000000" w:rsidRPr="00000000">
        <w:rPr>
          <w:rFonts w:ascii="Titillium Web" w:cs="Titillium Web" w:eastAsia="Titillium Web" w:hAnsi="Titillium Web"/>
          <w:i w:val="0"/>
          <w:iCs w:val="0"/>
          <w:color w:val="000000"/>
          <w:sz w:val="20"/>
          <w:szCs w:val="20"/>
          <w:rtl w:val="0"/>
        </w:rPr>
        <w:t xml:space="preserve">FINALITÀ E BASE GIURIDICA DEL TRATTAMENTO</w:t>
      </w:r>
    </w:p>
    <w:p w:rsidR="00000000" w:rsidDel="00000000" w:rsidP="00000000" w:rsidRDefault="00000000" w:rsidRPr="00000000" w14:paraId="00000054">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personali sono trattati, sia con strumenti elettronici sia su supporto di tipo cartaceo, per le finalità di attivazione delle azioni del Progetto DesTEENazione-Desideri in Azione-Comunità Adolescenti (d’ora in poi Progetto DesTEENazione), all’interno del programma Nazionale inclusione e lotta alla povertà 2021-2027*, finalizzato all’erogazione di servizi rivolti ai ragazzi e alle ragazze attraverso la costituzione di uno Spazio multifunzionale di esperienza per adolescenti nell’ambito territoriale sociale del Distretto Pianura Ovest e comprendono:</w:t>
      </w:r>
    </w:p>
    <w:p w:rsidR="00000000" w:rsidDel="00000000" w:rsidP="00000000" w:rsidRDefault="00000000" w:rsidRPr="00000000" w14:paraId="00000055">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utilizzo dei numeri di telefono degli interessati (adulti e minorenni) memorizzati su cellulare di serviziodegli operatori del progetto, per inoltrare comunicazioni relative alle attività del Progetto DesTEENazione e ad eventi o progetti rivolti ai giovani, inerenti appuntamenti o iniziative fissate all’interno della programmazione educativa, tramite comunicazioni mail e canali social;</w:t>
      </w:r>
    </w:p>
    <w:p w:rsidR="00000000" w:rsidDel="00000000" w:rsidP="00000000" w:rsidRDefault="00000000" w:rsidRPr="00000000" w14:paraId="00000056">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finalità documentative promozionali e informative, connesse all’attività del progetto DesTEENazione, senza scopo di lucro;</w:t>
      </w:r>
    </w:p>
    <w:p w:rsidR="00000000" w:rsidDel="00000000" w:rsidP="00000000" w:rsidRDefault="00000000" w:rsidRPr="00000000" w14:paraId="00000057">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finalità di monitoraggio e di rendicontazione del progetto DesTEENazione come da indicazioni del Ministero del Lavoro e delle politiche sociali che garantisce la pseudonimizzazionedei dati particolari.</w:t>
      </w:r>
    </w:p>
    <w:p w:rsidR="00000000" w:rsidDel="00000000" w:rsidP="00000000" w:rsidRDefault="00000000" w:rsidRPr="00000000" w14:paraId="00000058">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MODALITÀ e PERIODO DI CONSERVAZIONE DEI DATI</w:t>
      </w:r>
    </w:p>
    <w:p w:rsidR="00000000" w:rsidDel="00000000" w:rsidP="00000000" w:rsidRDefault="00000000" w:rsidRPr="00000000" w14:paraId="00000059">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w:t>
      </w:r>
    </w:p>
    <w:p w:rsidR="00000000" w:rsidDel="00000000" w:rsidP="00000000" w:rsidRDefault="00000000" w:rsidRPr="00000000" w14:paraId="0000005A">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dati verranno conservati secondo i seguenti criteri:</w:t>
      </w:r>
    </w:p>
    <w:p w:rsidR="00000000" w:rsidDel="00000000" w:rsidP="00000000" w:rsidRDefault="00000000" w:rsidRPr="00000000" w14:paraId="0000005B">
      <w:pPr>
        <w:numPr>
          <w:ilvl w:val="0"/>
          <w:numId w:val="3"/>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per un arco di tempo non superiore a quello necessario al raggiungimento delle finalità per i quali essi sono trattati;</w:t>
      </w:r>
    </w:p>
    <w:p w:rsidR="00000000" w:rsidDel="00000000" w:rsidP="00000000" w:rsidRDefault="00000000" w:rsidRPr="00000000" w14:paraId="0000005C">
      <w:pPr>
        <w:numPr>
          <w:ilvl w:val="0"/>
          <w:numId w:val="3"/>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per un arco di tempo non superiore a quello necessario all’adempimento degli obblighi normativi.</w:t>
      </w:r>
    </w:p>
    <w:p w:rsidR="00000000" w:rsidDel="00000000" w:rsidP="00000000" w:rsidRDefault="00000000" w:rsidRPr="00000000" w14:paraId="0000005D">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 tal fine, anche mediante controlli periodici, verrà verificata costantemente la stretta pertinenza, non eccedenza e indispensabilità dei dati rispetto al perseguimento delle finalità sopra descritte. I dati che, anche a seguito delle verifiche, risultino eccedenti o non pertinenti o non indispensabili non saranno utilizzati, salvo che per l'eventuale conservazione, a norma di legge, dell'atto o del documento che li contiene.</w:t>
      </w:r>
    </w:p>
    <w:p w:rsidR="00000000" w:rsidDel="00000000" w:rsidP="00000000" w:rsidRDefault="00000000" w:rsidRPr="00000000" w14:paraId="0000005E">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Specifiche misure di sicurezza di tipo tecnico e organizzativo sono osservate da questo Comune per prevenire la perdita dei dati, usi illeciti o non corretti ed accessi non autorizzati. </w:t>
      </w:r>
    </w:p>
    <w:p w:rsidR="00000000" w:rsidDel="00000000" w:rsidP="00000000" w:rsidRDefault="00000000" w:rsidRPr="00000000" w14:paraId="0000005F">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NATURA FACOLTATIVA O OBBLIGATORIA DEL CONFERIMENTO DEI DATI E CONSEGUENZE IN CASO DI EVENTUALE RIFIUTO</w:t>
      </w:r>
    </w:p>
    <w:p w:rsidR="00000000" w:rsidDel="00000000" w:rsidP="00000000" w:rsidRDefault="00000000" w:rsidRPr="00000000" w14:paraId="00000060">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conferimento dei Suoi dati è obbligatorio. L’eventuale rifiuto determina l'impossibilità instaurare e gestire il rapporto contrattuale.</w:t>
      </w:r>
    </w:p>
    <w:p w:rsidR="00000000" w:rsidDel="00000000" w:rsidP="00000000" w:rsidRDefault="00000000" w:rsidRPr="00000000" w14:paraId="00000061">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SOGGETTI E CATEGORIE DI DESTINATARI PER LA COMUNICAZIONE E DIFFUSIONE DEI DATI PERSONALI</w:t>
      </w:r>
    </w:p>
    <w:p w:rsidR="00000000" w:rsidDel="00000000" w:rsidP="00000000" w:rsidRDefault="00000000" w:rsidRPr="00000000" w14:paraId="00000062">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potrebbero essere comunicati a:</w:t>
      </w:r>
    </w:p>
    <w:p w:rsidR="00000000" w:rsidDel="00000000" w:rsidP="00000000" w:rsidRDefault="00000000" w:rsidRPr="00000000" w14:paraId="00000063">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altri Comuni del territorio di Terred’acqua (ai fini della presente procedura, come sopra indicata)</w:t>
      </w:r>
    </w:p>
    <w:p w:rsidR="00000000" w:rsidDel="00000000" w:rsidP="00000000" w:rsidRDefault="00000000" w:rsidRPr="00000000" w14:paraId="00000064">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altri soggetti pubblici che li richiederanno e siano espressamente autorizzati a trattarli (più in specifico, siano autorizzati da norme di legge o di regolamento o comunque ne abbiano necessità per finalità istituzionali) e/o</w:t>
      </w:r>
    </w:p>
    <w:p w:rsidR="00000000" w:rsidDel="00000000" w:rsidP="00000000" w:rsidRDefault="00000000" w:rsidRPr="00000000" w14:paraId="00000065">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rsidR="00000000" w:rsidDel="00000000" w:rsidP="00000000" w:rsidRDefault="00000000" w:rsidRPr="00000000" w14:paraId="00000066">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Soggetti terzi fornitori di servizi per l’Unione Terre d’acqua o comunque ad essa legati da rapporto contrattuale, unicamente per le finalità sopra descritte, previa designazione in qualità di Responsabili del trattamento e comunque garantendo il medesimo livello di protezione;</w:t>
      </w:r>
    </w:p>
    <w:p w:rsidR="00000000" w:rsidDel="00000000" w:rsidP="00000000" w:rsidRDefault="00000000" w:rsidRPr="00000000" w14:paraId="00000067">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Legali incaricati per la tutela dell’Unione Terre d’acqua in sede giudiziaria.</w:t>
      </w:r>
    </w:p>
    <w:p w:rsidR="00000000" w:rsidDel="00000000" w:rsidP="00000000" w:rsidRDefault="00000000" w:rsidRPr="00000000" w14:paraId="00000068">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Dei Suoi dati potranno venirne a conoscenza il Designato del trattamento dell’Unione Terre d’acqua e i Soggetti Autorizzati del trattamento che, sempre per fini istituzionali, debbano successivamente conoscerli per compiti inerenti al loro ufficio.</w:t>
      </w:r>
    </w:p>
    <w:p w:rsidR="00000000" w:rsidDel="00000000" w:rsidP="00000000" w:rsidRDefault="00000000" w:rsidRPr="00000000" w14:paraId="00000069">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rsidR="00000000" w:rsidDel="00000000" w:rsidP="00000000" w:rsidRDefault="00000000" w:rsidRPr="00000000" w14:paraId="0000006A">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i w:val="0"/>
          <w:iCs w:val="0"/>
          <w:rtl w:val="0"/>
        </w:rPr>
        <w:t xml:space="preserve">La diffusione degli eventuali dati sensibili idonei a rivelare il Suo stato di salute nonché di dati giudiziari da Lei forniti non è ammessa.</w:t>
      </w:r>
      <w:r w:rsidDel="00000000" w:rsidR="00000000" w:rsidRPr="00000000">
        <w:rPr>
          <w:rtl w:val="0"/>
        </w:rPr>
      </w:r>
    </w:p>
    <w:p w:rsidR="00000000" w:rsidDel="00000000" w:rsidP="00000000" w:rsidRDefault="00000000" w:rsidRPr="00000000" w14:paraId="0000006B">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EVENTUALE TRASFERIMENTO DATI AD UN PAESE TERZO</w:t>
      </w:r>
    </w:p>
    <w:p w:rsidR="00000000" w:rsidDel="00000000" w:rsidP="00000000" w:rsidRDefault="00000000" w:rsidRPr="00000000" w14:paraId="0000006C">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Si precisa che non è previsto alcun trasferimento dei Suoi dati personali a un Paese Terzo </w:t>
      </w:r>
      <w:r w:rsidDel="00000000" w:rsidR="00000000" w:rsidRPr="00000000">
        <w:rPr>
          <w:rFonts w:ascii="Titillium Web" w:cs="Titillium Web" w:eastAsia="Titillium Web" w:hAnsi="Titillium Web"/>
          <w:rtl w:val="0"/>
        </w:rPr>
        <w:t xml:space="preserve">(3)</w:t>
      </w:r>
      <w:r w:rsidDel="00000000" w:rsidR="00000000" w:rsidRPr="00000000">
        <w:rPr>
          <w:rFonts w:ascii="Titillium Web" w:cs="Titillium Web" w:eastAsia="Titillium Web" w:hAnsi="Titillium Web"/>
          <w:i w:val="0"/>
          <w:iCs w:val="0"/>
          <w:rtl w:val="0"/>
        </w:rPr>
        <w:t xml:space="preserve">. </w:t>
      </w:r>
    </w:p>
    <w:p w:rsidR="00000000" w:rsidDel="00000000" w:rsidP="00000000" w:rsidRDefault="00000000" w:rsidRPr="00000000" w14:paraId="0000006D">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DIRITTI DELL’INTERESSATO</w:t>
      </w:r>
    </w:p>
    <w:p w:rsidR="00000000" w:rsidDel="00000000" w:rsidP="00000000" w:rsidRDefault="00000000" w:rsidRPr="00000000" w14:paraId="0000006E">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Nella Sua qualità di Interessato, Lei può esercitare i diritti di cui agli articoli da 15 a 22 del “Regolamento Generale sulla Protezione dei Dati”, ossia </w:t>
      </w:r>
    </w:p>
    <w:p w:rsidR="00000000" w:rsidDel="00000000" w:rsidP="00000000" w:rsidRDefault="00000000" w:rsidRPr="00000000" w14:paraId="0000006F">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accesso</w:t>
      </w:r>
      <w:r w:rsidDel="00000000" w:rsidR="00000000" w:rsidRPr="00000000">
        <w:rPr>
          <w:rFonts w:ascii="Titillium Web" w:cs="Titillium Web" w:eastAsia="Titillium Web" w:hAnsi="Titillium Web"/>
          <w:i w:val="0"/>
          <w:iCs w:val="0"/>
          <w:rtl w:val="0"/>
        </w:rPr>
        <w:t xml:space="preserve"> dell’interessato (articolo 15);</w:t>
      </w:r>
    </w:p>
    <w:p w:rsidR="00000000" w:rsidDel="00000000" w:rsidP="00000000" w:rsidRDefault="00000000" w:rsidRPr="00000000" w14:paraId="00000070">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rettifica</w:t>
      </w:r>
      <w:r w:rsidDel="00000000" w:rsidR="00000000" w:rsidRPr="00000000">
        <w:rPr>
          <w:rFonts w:ascii="Titillium Web" w:cs="Titillium Web" w:eastAsia="Titillium Web" w:hAnsi="Titillium Web"/>
          <w:i w:val="0"/>
          <w:iCs w:val="0"/>
          <w:rtl w:val="0"/>
        </w:rPr>
        <w:t xml:space="preserve"> (articolo 16) dei dati;</w:t>
      </w:r>
    </w:p>
    <w:p w:rsidR="00000000" w:rsidDel="00000000" w:rsidP="00000000" w:rsidRDefault="00000000" w:rsidRPr="00000000" w14:paraId="00000071">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alla cancellazione</w:t>
      </w:r>
      <w:r w:rsidDel="00000000" w:rsidR="00000000" w:rsidRPr="00000000">
        <w:rPr>
          <w:rFonts w:ascii="Titillium Web" w:cs="Titillium Web" w:eastAsia="Titillium Web" w:hAnsi="Titillium Web"/>
          <w:i w:val="0"/>
          <w:iCs w:val="0"/>
          <w:rtl w:val="0"/>
        </w:rPr>
        <w:t xml:space="preserve"> (diritto all’oblio) (articolo 17);</w:t>
      </w:r>
    </w:p>
    <w:p w:rsidR="00000000" w:rsidDel="00000000" w:rsidP="00000000" w:rsidRDefault="00000000" w:rsidRPr="00000000" w14:paraId="00000072">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limitazione di trattamento</w:t>
      </w:r>
      <w:r w:rsidDel="00000000" w:rsidR="00000000" w:rsidRPr="00000000">
        <w:rPr>
          <w:rFonts w:ascii="Titillium Web" w:cs="Titillium Web" w:eastAsia="Titillium Web" w:hAnsi="Titillium Web"/>
          <w:i w:val="0"/>
          <w:iCs w:val="0"/>
          <w:rtl w:val="0"/>
        </w:rPr>
        <w:t xml:space="preserve"> (articolo 18);</w:t>
      </w:r>
    </w:p>
    <w:p w:rsidR="00000000" w:rsidDel="00000000" w:rsidP="00000000" w:rsidRDefault="00000000" w:rsidRPr="00000000" w14:paraId="00000073">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alla portabilità dei dati</w:t>
      </w:r>
      <w:r w:rsidDel="00000000" w:rsidR="00000000" w:rsidRPr="00000000">
        <w:rPr>
          <w:rFonts w:ascii="Titillium Web" w:cs="Titillium Web" w:eastAsia="Titillium Web" w:hAnsi="Titillium Web"/>
          <w:i w:val="0"/>
          <w:iCs w:val="0"/>
          <w:rtl w:val="0"/>
        </w:rPr>
        <w:t xml:space="preserve"> (articolo 20) “;</w:t>
      </w:r>
    </w:p>
    <w:p w:rsidR="00000000" w:rsidDel="00000000" w:rsidP="00000000" w:rsidRDefault="00000000" w:rsidRPr="00000000" w14:paraId="00000074">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opposizione</w:t>
      </w:r>
      <w:r w:rsidDel="00000000" w:rsidR="00000000" w:rsidRPr="00000000">
        <w:rPr>
          <w:rFonts w:ascii="Titillium Web" w:cs="Titillium Web" w:eastAsia="Titillium Web" w:hAnsi="Titillium Web"/>
          <w:i w:val="0"/>
          <w:iCs w:val="0"/>
          <w:rtl w:val="0"/>
        </w:rPr>
        <w:t xml:space="preserve"> (articolo 21);</w:t>
      </w:r>
    </w:p>
    <w:p w:rsidR="00000000" w:rsidDel="00000000" w:rsidP="00000000" w:rsidRDefault="00000000" w:rsidRPr="00000000" w14:paraId="00000075">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L’esercizio da parte Sua dei diritti menzionati potrà avere luogo con le modalità previste, in via generale, dall’art. 12 del Regolamento Generale sulla Protezione dei Dati. Lei potrà, quindi, rivolgere la relativa richiesta al Titolare o al Designato del Trattamento ai recapiti sotto indicati, anche per il tramite di uno degli Autorizzati del trattamento o mediante raccomandata, telefax o posta elettronica o altro mezzo idoneo individuato dal “Garante per la protezione dei dati personali”.</w:t>
      </w:r>
    </w:p>
    <w:p w:rsidR="00000000" w:rsidDel="00000000" w:rsidP="00000000" w:rsidRDefault="00000000" w:rsidRPr="00000000" w14:paraId="00000076">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Quanto sopra, fermo restando il diritto dell’interessato di proporre reclamo all’autorità Garante per la protezione dei dati personali (www.garanteprivacy.it). </w:t>
      </w:r>
    </w:p>
    <w:p w:rsidR="00000000" w:rsidDel="00000000" w:rsidP="00000000" w:rsidRDefault="00000000" w:rsidRPr="00000000" w14:paraId="00000077">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TITOLARE DEL TRATTAMENTO</w:t>
      </w:r>
    </w:p>
    <w:p w:rsidR="00000000" w:rsidDel="00000000" w:rsidP="00000000" w:rsidRDefault="00000000" w:rsidRPr="00000000" w14:paraId="00000078">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Titolare del Trattamento è l’Unione Terred’acqua con sede in Corso Italia 70 – San Giovanni in Persiceto (BO) </w:t>
      </w:r>
      <w:r w:rsidDel="00000000" w:rsidR="00000000" w:rsidRPr="00000000">
        <w:rPr>
          <w:rFonts w:ascii="Titillium Web" w:cs="Titillium Web" w:eastAsia="Titillium Web" w:hAnsi="Titillium Web"/>
          <w:b w:val="1"/>
          <w:bCs w:val="1"/>
          <w:i w:val="0"/>
          <w:iCs w:val="0"/>
          <w:rtl w:val="0"/>
        </w:rPr>
        <w:t xml:space="preserve">al quale potrà rivolgersi per l’esercizio dei diritti dell’interessato</w:t>
      </w:r>
      <w:r w:rsidDel="00000000" w:rsidR="00000000" w:rsidRPr="00000000">
        <w:rPr>
          <w:rFonts w:ascii="Titillium Web" w:cs="Titillium Web" w:eastAsia="Titillium Web" w:hAnsi="Titillium Web"/>
          <w:i w:val="0"/>
          <w:iCs w:val="0"/>
          <w:rtl w:val="0"/>
        </w:rPr>
        <w:t xml:space="preserve"> scrivendo all’indirizzo mail: </w:t>
      </w:r>
      <w:hyperlink r:id="rId7">
        <w:r w:rsidDel="00000000" w:rsidR="00000000" w:rsidRPr="00000000">
          <w:rPr>
            <w:rFonts w:ascii="Titillium Web" w:cs="Titillium Web" w:eastAsia="Titillium Web" w:hAnsi="Titillium Web"/>
            <w:i w:val="0"/>
            <w:iCs w:val="0"/>
            <w:u w:val="single"/>
            <w:rtl w:val="0"/>
          </w:rPr>
          <w:t xml:space="preserve">info@terredacqua.ne</w:t>
        </w:r>
      </w:hyperlink>
      <w:r w:rsidDel="00000000" w:rsidR="00000000" w:rsidRPr="00000000">
        <w:rPr>
          <w:rFonts w:ascii="Titillium Web" w:cs="Titillium Web" w:eastAsia="Titillium Web" w:hAnsi="Titillium Web"/>
          <w:i w:val="0"/>
          <w:iCs w:val="0"/>
          <w:u w:val="single"/>
          <w:rtl w:val="0"/>
        </w:rPr>
        <w:t xml:space="preserve">t</w:t>
      </w:r>
      <w:r w:rsidDel="00000000" w:rsidR="00000000" w:rsidRPr="00000000">
        <w:rPr>
          <w:rtl w:val="0"/>
        </w:rPr>
      </w:r>
    </w:p>
    <w:p w:rsidR="00000000" w:rsidDel="00000000" w:rsidP="00000000" w:rsidRDefault="00000000" w:rsidRPr="00000000" w14:paraId="00000079">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RESPONSABILE DELLA PROTEZIONE DEI DATI</w:t>
      </w:r>
    </w:p>
    <w:p w:rsidR="00000000" w:rsidDel="00000000" w:rsidP="00000000" w:rsidRDefault="00000000" w:rsidRPr="00000000" w14:paraId="0000007A">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L’Unione Terred’acqua ha nominato ai sensi dell’art. 37 del Regolamento (UE) 2016/679 il Responsabile della Protezione dei Dati Personali che potrà essere contattato, </w:t>
      </w:r>
      <w:r w:rsidDel="00000000" w:rsidR="00000000" w:rsidRPr="00000000">
        <w:rPr>
          <w:rFonts w:ascii="Titillium Web" w:cs="Titillium Web" w:eastAsia="Titillium Web" w:hAnsi="Titillium Web"/>
          <w:b w:val="1"/>
          <w:bCs w:val="1"/>
          <w:i w:val="0"/>
          <w:iCs w:val="0"/>
          <w:rtl w:val="0"/>
        </w:rPr>
        <w:t xml:space="preserve">anche per l’esercizio dei diritti degli interessati</w:t>
      </w:r>
      <w:r w:rsidDel="00000000" w:rsidR="00000000" w:rsidRPr="00000000">
        <w:rPr>
          <w:rFonts w:ascii="Titillium Web" w:cs="Titillium Web" w:eastAsia="Titillium Web" w:hAnsi="Titillium Web"/>
          <w:i w:val="0"/>
          <w:iCs w:val="0"/>
          <w:rtl w:val="0"/>
        </w:rPr>
        <w:t xml:space="preserve">, all’indirizzo email: (dpo@terredacqua.net) o via posta all’indirizzo DPO C/O “Unione Terred’acqua, Corso Italia 70 – San Giovanni in Persiceto (BO)”.</w:t>
      </w:r>
    </w:p>
    <w:p w:rsidR="00000000" w:rsidDel="00000000" w:rsidP="00000000" w:rsidRDefault="00000000" w:rsidRPr="00000000" w14:paraId="0000007B">
      <w:pPr>
        <w:spacing w:after="0" w:line="240" w:lineRule="auto"/>
        <w:ind w:left="1133.8582677165355" w:right="1138.3464566929138" w:firstLine="0"/>
        <w:jc w:val="both"/>
        <w:rPr>
          <w:rFonts w:ascii="Titillium Web" w:cs="Titillium Web" w:eastAsia="Titillium Web" w:hAnsi="Titillium Web"/>
        </w:rPr>
      </w:pPr>
      <w:r w:rsidDel="00000000" w:rsidR="00000000" w:rsidRPr="00000000">
        <w:rPr>
          <w:rFonts w:ascii="Titillium Web" w:cs="Titillium Web" w:eastAsia="Titillium Web" w:hAnsi="Titillium Web"/>
          <w:i w:val="0"/>
          <w:iCs w:val="0"/>
          <w:rtl w:val="0"/>
        </w:rPr>
        <w:t xml:space="preserve">Per quanto non menzionato nella presente informativa si fa espresso richiamo alle disposizioni vigenti in materia, con particolare riferimento al Regolamento Generale sulla Protezione dei Dati (Regolamento UE 2016/679).</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0" w:top="0" w:left="0" w:right="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center" w:leader="none" w:pos="4819"/>
        <w:tab w:val="right" w:leader="none" w:pos="9638"/>
      </w:tabs>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drawing>
        <wp:inline distB="0" distT="0" distL="0" distR="0">
          <wp:extent cx="7556500" cy="1079500"/>
          <wp:effectExtent b="0" l="0" r="0" t="0"/>
          <wp:docPr id="141818635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6500" cy="10795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drawing>
        <wp:inline distB="0" distT="0" distL="0" distR="0">
          <wp:extent cx="7556500" cy="1079500"/>
          <wp:effectExtent b="0" l="0" r="0" t="0"/>
          <wp:docPr id="141818636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6500" cy="10795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819"/>
        <w:tab w:val="right" w:leader="none" w:pos="9638"/>
      </w:tabs>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drawing>
        <wp:inline distB="0" distT="0" distL="0" distR="0">
          <wp:extent cx="7556500" cy="1828800"/>
          <wp:effectExtent b="0" l="0" r="0" t="0"/>
          <wp:docPr id="141818635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6500" cy="1828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drawing>
        <wp:inline distB="0" distT="0" distL="0" distR="0">
          <wp:extent cx="7556500" cy="1828800"/>
          <wp:effectExtent b="0" l="0" r="0" t="0"/>
          <wp:docPr id="141818636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6500" cy="18288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decimal"/>
      <w:lvlText w:val="●.%2"/>
      <w:lvlJc w:val="left"/>
      <w:pPr>
        <w:ind w:left="1080" w:hanging="360"/>
      </w:pPr>
      <w:rPr>
        <w:u w:val="none"/>
      </w:rPr>
    </w:lvl>
    <w:lvl w:ilvl="2">
      <w:start w:val="1"/>
      <w:numFmt w:val="decimal"/>
      <w:lvlText w:val="%2.%3"/>
      <w:lvlJc w:val="left"/>
      <w:pPr>
        <w:ind w:left="1440" w:hanging="360"/>
      </w:pPr>
      <w:rPr>
        <w:u w:val="none"/>
      </w:rPr>
    </w:lvl>
    <w:lvl w:ilvl="3">
      <w:start w:val="1"/>
      <w:numFmt w:val="decimal"/>
      <w:lvlText w:val="%3.%4"/>
      <w:lvlJc w:val="left"/>
      <w:pPr>
        <w:ind w:left="1800" w:hanging="360"/>
      </w:pPr>
      <w:rPr>
        <w:u w:val="none"/>
      </w:rPr>
    </w:lvl>
    <w:lvl w:ilvl="4">
      <w:start w:val="1"/>
      <w:numFmt w:val="decimal"/>
      <w:lvlText w:val="%4.%5"/>
      <w:lvlJc w:val="left"/>
      <w:pPr>
        <w:ind w:left="2160" w:hanging="360"/>
      </w:pPr>
      <w:rPr>
        <w:u w:val="none"/>
      </w:rPr>
    </w:lvl>
    <w:lvl w:ilvl="5">
      <w:start w:val="1"/>
      <w:numFmt w:val="decimal"/>
      <w:lvlText w:val="%5.%6"/>
      <w:lvlJc w:val="left"/>
      <w:pPr>
        <w:ind w:left="2520" w:hanging="360"/>
      </w:pPr>
      <w:rPr>
        <w:u w:val="none"/>
      </w:rPr>
    </w:lvl>
    <w:lvl w:ilvl="6">
      <w:start w:val="1"/>
      <w:numFmt w:val="decimal"/>
      <w:lvlText w:val="%6.%7"/>
      <w:lvlJc w:val="left"/>
      <w:pPr>
        <w:ind w:left="2880" w:hanging="360"/>
      </w:pPr>
      <w:rPr>
        <w:u w:val="none"/>
      </w:rPr>
    </w:lvl>
    <w:lvl w:ilvl="7">
      <w:start w:val="1"/>
      <w:numFmt w:val="decimal"/>
      <w:lvlText w:val="%7.%8"/>
      <w:lvlJc w:val="left"/>
      <w:pPr>
        <w:ind w:left="3240" w:hanging="360"/>
      </w:pPr>
      <w:rPr>
        <w:u w:val="none"/>
      </w:rPr>
    </w:lvl>
    <w:lvl w:ilvl="8">
      <w:start w:val="1"/>
      <w:numFmt w:val="decimal"/>
      <w:lvlText w:val="%8.%9"/>
      <w:lvlJc w:val="left"/>
      <w:pPr>
        <w:ind w:left="360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Letter"/>
      <w:lvlText w:val="%3)"/>
      <w:lvlJc w:val="left"/>
      <w:pPr>
        <w:ind w:left="1440" w:hanging="360"/>
      </w:pPr>
      <w:rPr>
        <w:u w:val="none"/>
      </w:rPr>
    </w:lvl>
    <w:lvl w:ilvl="3">
      <w:start w:val="1"/>
      <w:numFmt w:val="lowerLetter"/>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Letter"/>
      <w:lvlText w:val="%6)"/>
      <w:lvlJc w:val="left"/>
      <w:pPr>
        <w:ind w:left="2520" w:hanging="360"/>
      </w:pPr>
      <w:rPr>
        <w:u w:val="none"/>
      </w:rPr>
    </w:lvl>
    <w:lvl w:ilvl="6">
      <w:start w:val="1"/>
      <w:numFmt w:val="lowerLetter"/>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Letter"/>
      <w:lvlText w:val="%9)"/>
      <w:lvlJc w:val="left"/>
      <w:pPr>
        <w:ind w:left="36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5">
    <w:lvl w:ilvl="0">
      <w:start w:val="1"/>
      <w:numFmt w:val="decimal"/>
      <w:lvlText w:val="%1."/>
      <w:lvlJc w:val="left"/>
      <w:pPr>
        <w:ind w:left="425.19685039370086"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iCs w:val="1"/>
        <w:lang w:val="it"/>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ed7d31" w:space="0" w:sz="8" w:val="single"/>
        <w:left w:color="ed7d31" w:space="0" w:sz="8" w:val="single"/>
        <w:bottom w:color="ed7d31" w:space="0" w:sz="8" w:val="single"/>
        <w:right w:color="ed7d31" w:space="0" w:sz="8" w:val="single"/>
      </w:pBdr>
      <w:shd w:fill="fbe5d5" w:val="clear"/>
      <w:spacing w:after="100" w:before="480" w:line="269" w:lineRule="auto"/>
    </w:pPr>
    <w:rPr>
      <w:rFonts w:ascii="Calibri" w:cs="Calibri" w:eastAsia="Calibri" w:hAnsi="Calibri"/>
      <w:b w:val="1"/>
      <w:bCs w:val="1"/>
      <w:color w:val="823b0b"/>
      <w:sz w:val="22"/>
      <w:szCs w:val="22"/>
    </w:rPr>
  </w:style>
  <w:style w:type="paragraph" w:styleId="Heading2">
    <w:name w:val="heading 2"/>
    <w:basedOn w:val="Normal"/>
    <w:next w:val="Normal"/>
    <w:pPr>
      <w:pBdr>
        <w:top w:color="ed7d31" w:space="0" w:sz="4" w:val="single"/>
        <w:left w:color="ed7d31" w:space="2" w:sz="48" w:val="single"/>
        <w:bottom w:color="ed7d31" w:space="0" w:sz="4" w:val="single"/>
        <w:right w:color="ed7d31" w:space="4" w:sz="4" w:val="single"/>
      </w:pBdr>
      <w:spacing w:after="100" w:before="200" w:line="269" w:lineRule="auto"/>
      <w:ind w:left="144"/>
    </w:pPr>
    <w:rPr>
      <w:rFonts w:ascii="Calibri" w:cs="Calibri" w:eastAsia="Calibri" w:hAnsi="Calibri"/>
      <w:b w:val="1"/>
      <w:bCs w:val="1"/>
      <w:color w:val="c55911"/>
      <w:sz w:val="22"/>
      <w:szCs w:val="22"/>
    </w:rPr>
  </w:style>
  <w:style w:type="paragraph" w:styleId="Heading3">
    <w:name w:val="heading 3"/>
    <w:basedOn w:val="Normal"/>
    <w:next w:val="Normal"/>
    <w:pPr>
      <w:pBdr>
        <w:left w:color="ed7d31" w:space="2" w:sz="48" w:val="single"/>
        <w:bottom w:color="ed7d31" w:space="0" w:sz="4" w:val="single"/>
      </w:pBdr>
      <w:spacing w:after="100" w:before="200" w:line="240" w:lineRule="auto"/>
      <w:ind w:left="144"/>
    </w:pPr>
    <w:rPr>
      <w:rFonts w:ascii="Calibri" w:cs="Calibri" w:eastAsia="Calibri" w:hAnsi="Calibri"/>
      <w:b w:val="1"/>
      <w:bCs w:val="1"/>
      <w:color w:val="c55911"/>
      <w:sz w:val="22"/>
      <w:szCs w:val="22"/>
    </w:rPr>
  </w:style>
  <w:style w:type="paragraph" w:styleId="Heading4">
    <w:name w:val="heading 4"/>
    <w:basedOn w:val="Normal"/>
    <w:next w:val="Normal"/>
    <w:pPr>
      <w:pBdr>
        <w:left w:color="ed7d31" w:space="2" w:sz="4" w:val="single"/>
        <w:bottom w:color="ed7d31" w:space="2" w:sz="4" w:val="single"/>
      </w:pBdr>
      <w:spacing w:after="100" w:before="200" w:line="240" w:lineRule="auto"/>
      <w:ind w:left="86"/>
    </w:pPr>
    <w:rPr>
      <w:rFonts w:ascii="Calibri" w:cs="Calibri" w:eastAsia="Calibri" w:hAnsi="Calibri"/>
      <w:b w:val="1"/>
      <w:bCs w:val="1"/>
      <w:color w:val="c55911"/>
      <w:sz w:val="22"/>
      <w:szCs w:val="22"/>
    </w:rPr>
  </w:style>
  <w:style w:type="paragraph" w:styleId="Heading5">
    <w:name w:val="heading 5"/>
    <w:basedOn w:val="Normal"/>
    <w:next w:val="Normal"/>
    <w:pPr>
      <w:pBdr>
        <w:left w:color="ed7d31" w:space="2" w:sz="4" w:val="dotted"/>
        <w:bottom w:color="ed7d31" w:space="2" w:sz="4" w:val="dotted"/>
      </w:pBdr>
      <w:spacing w:after="100" w:before="200" w:line="240" w:lineRule="auto"/>
      <w:ind w:left="86"/>
    </w:pPr>
    <w:rPr>
      <w:rFonts w:ascii="Calibri" w:cs="Calibri" w:eastAsia="Calibri" w:hAnsi="Calibri"/>
      <w:b w:val="1"/>
      <w:bCs w:val="1"/>
      <w:color w:val="c55911"/>
      <w:sz w:val="22"/>
      <w:szCs w:val="22"/>
    </w:rPr>
  </w:style>
  <w:style w:type="paragraph" w:styleId="Heading6">
    <w:name w:val="heading 6"/>
    <w:basedOn w:val="Normal"/>
    <w:next w:val="Normal"/>
    <w:pPr>
      <w:pBdr>
        <w:bottom w:color="f7cbac" w:space="2" w:sz="4" w:val="single"/>
      </w:pBdr>
      <w:spacing w:after="100" w:before="200" w:line="240" w:lineRule="auto"/>
    </w:pPr>
    <w:rPr>
      <w:rFonts w:ascii="Calibri" w:cs="Calibri" w:eastAsia="Calibri" w:hAnsi="Calibri"/>
      <w:color w:val="c55911"/>
      <w:sz w:val="22"/>
      <w:szCs w:val="22"/>
    </w:rPr>
  </w:style>
  <w:style w:type="paragraph" w:styleId="Title">
    <w:name w:val="Title"/>
    <w:basedOn w:val="Normal"/>
    <w:next w:val="Normal"/>
    <w:pPr>
      <w:pBdr>
        <w:top w:color="ed7d31" w:space="0" w:sz="48" w:val="single"/>
        <w:bottom w:color="ed7d31" w:space="0" w:sz="48" w:val="single"/>
      </w:pBdr>
      <w:shd w:fill="ed7d31" w:val="clear"/>
      <w:spacing w:after="0" w:line="240" w:lineRule="auto"/>
      <w:jc w:val="center"/>
    </w:pPr>
    <w:rPr>
      <w:rFonts w:ascii="Calibri" w:cs="Calibri" w:eastAsia="Calibri" w:hAnsi="Calibri"/>
      <w:color w:val="ffffff"/>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BA7398"/>
    <w:pPr>
      <w:pBdr>
        <w:bottom w:color="f4b083" w:space="2" w:sz="4" w:themeColor="accent2" w:themeTint="000099" w:val="dotted"/>
      </w:pBdr>
      <w:spacing w:after="100" w:before="200" w:line="240" w:lineRule="auto"/>
      <w:contextualSpacing w:val="1"/>
      <w:outlineLvl w:val="6"/>
    </w:pPr>
    <w:rPr>
      <w:rFonts w:asciiTheme="majorHAnsi" w:cstheme="majorBidi" w:eastAsiaTheme="majorEastAsia" w:hAnsiTheme="majorHAnsi"/>
      <w:color w:val="c45911" w:themeColor="accent2" w:themeShade="0000BF"/>
      <w:sz w:val="22"/>
      <w:szCs w:val="22"/>
    </w:rPr>
  </w:style>
  <w:style w:type="paragraph" w:styleId="Titolo8">
    <w:name w:val="heading 8"/>
    <w:basedOn w:val="Normale"/>
    <w:next w:val="Normale"/>
    <w:link w:val="Titolo8Carattere"/>
    <w:uiPriority w:val="9"/>
    <w:semiHidden w:val="1"/>
    <w:unhideWhenUsed w:val="1"/>
    <w:qFormat w:val="1"/>
    <w:rsid w:val="00BA7398"/>
    <w:pPr>
      <w:spacing w:after="100" w:before="200" w:line="240" w:lineRule="auto"/>
      <w:contextualSpacing w:val="1"/>
      <w:outlineLvl w:val="7"/>
    </w:pPr>
    <w:rPr>
      <w:rFonts w:asciiTheme="majorHAnsi" w:cstheme="majorBidi" w:eastAsiaTheme="majorEastAsia" w:hAnsiTheme="majorHAnsi"/>
      <w:color w:val="ed7d31" w:themeColor="accent2"/>
      <w:sz w:val="22"/>
      <w:szCs w:val="22"/>
    </w:rPr>
  </w:style>
  <w:style w:type="paragraph" w:styleId="Titolo9">
    <w:name w:val="heading 9"/>
    <w:basedOn w:val="Normale"/>
    <w:next w:val="Normale"/>
    <w:link w:val="Titolo9Carattere"/>
    <w:uiPriority w:val="9"/>
    <w:semiHidden w:val="1"/>
    <w:unhideWhenUsed w:val="1"/>
    <w:qFormat w:val="1"/>
    <w:rsid w:val="00BA7398"/>
    <w:pPr>
      <w:spacing w:after="100" w:before="200" w:line="240" w:lineRule="auto"/>
      <w:contextualSpacing w:val="1"/>
      <w:outlineLvl w:val="8"/>
    </w:pPr>
    <w:rPr>
      <w:rFonts w:asciiTheme="majorHAnsi" w:cstheme="majorBidi" w:eastAsiaTheme="majorEastAsia" w:hAnsiTheme="majorHAnsi"/>
      <w:color w:val="ed7d31" w:themeColor="accent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BA7398"/>
    <w:rPr>
      <w:rFonts w:asciiTheme="majorHAnsi" w:cstheme="majorBidi" w:eastAsiaTheme="majorEastAsia" w:hAnsiTheme="majorHAnsi"/>
      <w:b w:val="1"/>
      <w:bCs w:val="1"/>
      <w:i w:val="1"/>
      <w:iCs w:val="1"/>
      <w:color w:val="823b0b" w:themeColor="accent2" w:themeShade="00007F"/>
      <w:shd w:color="auto" w:fill="fbe4d5" w:themeFill="accent2" w:themeFillTint="000033" w:val="clear"/>
    </w:rPr>
  </w:style>
  <w:style w:type="character" w:styleId="Titolo2Carattere" w:customStyle="1">
    <w:name w:val="Titolo 2 Carattere"/>
    <w:basedOn w:val="Carpredefinitoparagrafo"/>
    <w:link w:val="Titolo2"/>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3Carattere" w:customStyle="1">
    <w:name w:val="Titolo 3 Carattere"/>
    <w:basedOn w:val="Carpredefinitoparagrafo"/>
    <w:link w:val="Titolo3"/>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4Carattere" w:customStyle="1">
    <w:name w:val="Titolo 4 Carattere"/>
    <w:basedOn w:val="Carpredefinitoparagrafo"/>
    <w:link w:val="Titolo4"/>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5Carattere" w:customStyle="1">
    <w:name w:val="Titolo 5 Carattere"/>
    <w:basedOn w:val="Carpredefinitoparagrafo"/>
    <w:link w:val="Titolo5"/>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6Carattere" w:customStyle="1">
    <w:name w:val="Titolo 6 Carattere"/>
    <w:basedOn w:val="Carpredefinitoparagrafo"/>
    <w:link w:val="Titolo6"/>
    <w:uiPriority w:val="9"/>
    <w:semiHidden w:val="1"/>
    <w:rsid w:val="00BA7398"/>
    <w:rPr>
      <w:rFonts w:asciiTheme="majorHAnsi" w:cstheme="majorBidi" w:eastAsiaTheme="majorEastAsia" w:hAnsiTheme="majorHAnsi"/>
      <w:i w:val="1"/>
      <w:iCs w:val="1"/>
      <w:color w:val="c45911" w:themeColor="accent2" w:themeShade="0000BF"/>
    </w:rPr>
  </w:style>
  <w:style w:type="character" w:styleId="Titolo7Carattere" w:customStyle="1">
    <w:name w:val="Titolo 7 Carattere"/>
    <w:basedOn w:val="Carpredefinitoparagrafo"/>
    <w:link w:val="Titolo7"/>
    <w:uiPriority w:val="9"/>
    <w:semiHidden w:val="1"/>
    <w:rsid w:val="00BA7398"/>
    <w:rPr>
      <w:rFonts w:asciiTheme="majorHAnsi" w:cstheme="majorBidi" w:eastAsiaTheme="majorEastAsia" w:hAnsiTheme="majorHAnsi"/>
      <w:i w:val="1"/>
      <w:iCs w:val="1"/>
      <w:color w:val="c45911" w:themeColor="accent2" w:themeShade="0000BF"/>
    </w:rPr>
  </w:style>
  <w:style w:type="character" w:styleId="Titolo8Carattere" w:customStyle="1">
    <w:name w:val="Titolo 8 Carattere"/>
    <w:basedOn w:val="Carpredefinitoparagrafo"/>
    <w:link w:val="Titolo8"/>
    <w:uiPriority w:val="9"/>
    <w:semiHidden w:val="1"/>
    <w:rsid w:val="00BA7398"/>
    <w:rPr>
      <w:rFonts w:asciiTheme="majorHAnsi" w:cstheme="majorBidi" w:eastAsiaTheme="majorEastAsia" w:hAnsiTheme="majorHAnsi"/>
      <w:i w:val="1"/>
      <w:iCs w:val="1"/>
      <w:color w:val="ed7d31" w:themeColor="accent2"/>
    </w:rPr>
  </w:style>
  <w:style w:type="character" w:styleId="Titolo9Carattere" w:customStyle="1">
    <w:name w:val="Titolo 9 Carattere"/>
    <w:basedOn w:val="Carpredefinitoparagrafo"/>
    <w:link w:val="Titolo9"/>
    <w:uiPriority w:val="9"/>
    <w:semiHidden w:val="1"/>
    <w:rsid w:val="00BA7398"/>
    <w:rPr>
      <w:rFonts w:asciiTheme="majorHAnsi" w:cstheme="majorBidi" w:eastAsiaTheme="majorEastAsia" w:hAnsiTheme="majorHAnsi"/>
      <w:i w:val="1"/>
      <w:iCs w:val="1"/>
      <w:color w:val="ed7d31" w:themeColor="accent2"/>
      <w:sz w:val="20"/>
      <w:szCs w:val="20"/>
    </w:rPr>
  </w:style>
  <w:style w:type="character" w:styleId="TitoloCarattere" w:customStyle="1">
    <w:name w:val="Titolo Carattere"/>
    <w:basedOn w:val="Carpredefinitoparagrafo"/>
    <w:link w:val="Titolo"/>
    <w:uiPriority w:val="10"/>
    <w:rsid w:val="00BA7398"/>
    <w:rPr>
      <w:rFonts w:asciiTheme="majorHAnsi" w:cstheme="majorBidi" w:eastAsiaTheme="majorEastAsia" w:hAnsiTheme="majorHAnsi"/>
      <w:i w:val="1"/>
      <w:iCs w:val="1"/>
      <w:color w:val="ffffff" w:themeColor="background1"/>
      <w:spacing w:val="10"/>
      <w:sz w:val="48"/>
      <w:szCs w:val="48"/>
      <w:shd w:color="auto" w:fill="ed7d31" w:themeFill="accent2" w:val="clear"/>
    </w:rPr>
  </w:style>
  <w:style w:type="character" w:styleId="SottotitoloCarattere" w:customStyle="1">
    <w:name w:val="Sottotitolo Carattere"/>
    <w:basedOn w:val="Carpredefinitoparagrafo"/>
    <w:link w:val="Sottotitolo"/>
    <w:uiPriority w:val="11"/>
    <w:rsid w:val="00BA7398"/>
    <w:rPr>
      <w:rFonts w:asciiTheme="majorHAnsi" w:cstheme="majorBidi" w:eastAsiaTheme="majorEastAsia" w:hAnsiTheme="majorHAnsi"/>
      <w:i w:val="1"/>
      <w:iCs w:val="1"/>
      <w:color w:val="823b0b" w:themeColor="accent2" w:themeShade="00007F"/>
      <w:sz w:val="24"/>
      <w:szCs w:val="24"/>
    </w:rPr>
  </w:style>
  <w:style w:type="paragraph" w:styleId="Citazione">
    <w:name w:val="Quote"/>
    <w:basedOn w:val="Normale"/>
    <w:next w:val="Normale"/>
    <w:link w:val="CitazioneCarattere"/>
    <w:uiPriority w:val="29"/>
    <w:qFormat w:val="1"/>
    <w:rsid w:val="00BA7398"/>
    <w:rPr>
      <w:i w:val="0"/>
      <w:iCs w:val="0"/>
      <w:color w:val="c45911" w:themeColor="accent2" w:themeShade="0000BF"/>
    </w:rPr>
  </w:style>
  <w:style w:type="character" w:styleId="CitazioneCarattere" w:customStyle="1">
    <w:name w:val="Citazione Carattere"/>
    <w:basedOn w:val="Carpredefinitoparagrafo"/>
    <w:link w:val="Citazione"/>
    <w:uiPriority w:val="29"/>
    <w:rsid w:val="00BA7398"/>
    <w:rPr>
      <w:color w:val="c45911" w:themeColor="accent2" w:themeShade="0000BF"/>
      <w:sz w:val="20"/>
      <w:szCs w:val="20"/>
    </w:rPr>
  </w:style>
  <w:style w:type="paragraph" w:styleId="Paragrafoelenco">
    <w:name w:val="List Paragraph"/>
    <w:basedOn w:val="Normale"/>
    <w:uiPriority w:val="34"/>
    <w:qFormat w:val="1"/>
    <w:rsid w:val="00BA7398"/>
    <w:pPr>
      <w:ind w:left="720"/>
      <w:contextualSpacing w:val="1"/>
    </w:pPr>
  </w:style>
  <w:style w:type="character" w:styleId="Enfasiintensa">
    <w:name w:val="Intense Emphasis"/>
    <w:uiPriority w:val="21"/>
    <w:qFormat w:val="1"/>
    <w:rsid w:val="00BA7398"/>
    <w:rPr>
      <w:rFonts w:asciiTheme="majorHAnsi" w:cstheme="majorBidi" w:eastAsiaTheme="majorEastAsia" w:hAnsiTheme="majorHAnsi"/>
      <w:b w:val="1"/>
      <w:bCs w:val="1"/>
      <w:i w:val="1"/>
      <w:iCs w:val="1"/>
      <w:dstrike w:val="0"/>
      <w:color w:val="ffffff" w:themeColor="background1"/>
      <w:bdr w:color="ed7d31" w:space="0" w:sz="18" w:themeColor="accent2" w:val="single"/>
      <w:shd w:color="auto" w:fill="ed7d31" w:themeFill="accent2" w:val="clear"/>
      <w:vertAlign w:val="baseline"/>
    </w:rPr>
  </w:style>
  <w:style w:type="paragraph" w:styleId="Citazioneintensa">
    <w:name w:val="Intense Quote"/>
    <w:basedOn w:val="Normale"/>
    <w:next w:val="Normale"/>
    <w:link w:val="CitazioneintensaCarattere"/>
    <w:uiPriority w:val="30"/>
    <w:qFormat w:val="1"/>
    <w:rsid w:val="00BA7398"/>
    <w:pPr>
      <w:pBdr>
        <w:top w:color="ed7d31" w:space="10" w:sz="8" w:themeColor="accent2" w:val="dotted"/>
        <w:bottom w:color="ed7d31" w:space="10" w:sz="8" w:themeColor="accent2" w:val="dotted"/>
      </w:pBdr>
      <w:spacing w:line="300" w:lineRule="auto"/>
      <w:ind w:left="2160" w:right="2160"/>
      <w:jc w:val="center"/>
    </w:pPr>
    <w:rPr>
      <w:rFonts w:asciiTheme="majorHAnsi" w:cstheme="majorBidi" w:eastAsiaTheme="majorEastAsia" w:hAnsiTheme="majorHAnsi"/>
      <w:b w:val="1"/>
      <w:bCs w:val="1"/>
      <w:color w:val="ed7d31" w:themeColor="accent2"/>
    </w:rPr>
  </w:style>
  <w:style w:type="character" w:styleId="CitazioneintensaCarattere" w:customStyle="1">
    <w:name w:val="Citazione intensa Carattere"/>
    <w:basedOn w:val="Carpredefinitoparagrafo"/>
    <w:link w:val="Citazioneintensa"/>
    <w:uiPriority w:val="30"/>
    <w:rsid w:val="00BA7398"/>
    <w:rPr>
      <w:rFonts w:asciiTheme="majorHAnsi" w:cstheme="majorBidi" w:eastAsiaTheme="majorEastAsia" w:hAnsiTheme="majorHAnsi"/>
      <w:b w:val="1"/>
      <w:bCs w:val="1"/>
      <w:i w:val="1"/>
      <w:iCs w:val="1"/>
      <w:color w:val="ed7d31" w:themeColor="accent2"/>
      <w:sz w:val="20"/>
      <w:szCs w:val="20"/>
    </w:rPr>
  </w:style>
  <w:style w:type="character" w:styleId="Riferimentointenso">
    <w:name w:val="Intense Reference"/>
    <w:uiPriority w:val="32"/>
    <w:qFormat w:val="1"/>
    <w:rsid w:val="00BA7398"/>
    <w:rPr>
      <w:b w:val="1"/>
      <w:bCs w:val="1"/>
      <w:i w:val="1"/>
      <w:iCs w:val="1"/>
      <w:smallCaps w:val="1"/>
      <w:color w:val="ed7d31" w:themeColor="accent2"/>
      <w:u w:color="ed7d31" w:themeColor="accent2"/>
    </w:rPr>
  </w:style>
  <w:style w:type="paragraph" w:styleId="Intestazione">
    <w:name w:val="header"/>
    <w:basedOn w:val="Normale"/>
    <w:link w:val="IntestazioneCarattere"/>
    <w:uiPriority w:val="99"/>
    <w:unhideWhenUsed w:val="1"/>
    <w:rsid w:val="00BA7398"/>
    <w:pPr>
      <w:tabs>
        <w:tab w:val="center" w:pos="4819"/>
        <w:tab w:val="right" w:pos="9638"/>
      </w:tabs>
    </w:pPr>
  </w:style>
  <w:style w:type="character" w:styleId="IntestazioneCarattere" w:customStyle="1">
    <w:name w:val="Intestazione Carattere"/>
    <w:basedOn w:val="Carpredefinitoparagrafo"/>
    <w:link w:val="Intestazione"/>
    <w:uiPriority w:val="99"/>
    <w:rsid w:val="00BA7398"/>
  </w:style>
  <w:style w:type="paragraph" w:styleId="Pidipagina">
    <w:name w:val="footer"/>
    <w:basedOn w:val="Normale"/>
    <w:link w:val="PidipaginaCarattere"/>
    <w:uiPriority w:val="99"/>
    <w:unhideWhenUsed w:val="1"/>
    <w:rsid w:val="00BA7398"/>
    <w:pPr>
      <w:tabs>
        <w:tab w:val="center" w:pos="4819"/>
        <w:tab w:val="right" w:pos="9638"/>
      </w:tabs>
    </w:pPr>
  </w:style>
  <w:style w:type="character" w:styleId="PidipaginaCarattere" w:customStyle="1">
    <w:name w:val="Piè di pagina Carattere"/>
    <w:basedOn w:val="Carpredefinitoparagrafo"/>
    <w:link w:val="Pidipagina"/>
    <w:uiPriority w:val="99"/>
    <w:rsid w:val="00BA7398"/>
  </w:style>
  <w:style w:type="paragraph" w:styleId="Nessunaspaziatura">
    <w:name w:val="No Spacing"/>
    <w:basedOn w:val="Normale"/>
    <w:link w:val="NessunaspaziaturaCarattere"/>
    <w:uiPriority w:val="1"/>
    <w:qFormat w:val="1"/>
    <w:rsid w:val="00BA7398"/>
    <w:pPr>
      <w:spacing w:after="0" w:line="240" w:lineRule="auto"/>
    </w:pPr>
  </w:style>
  <w:style w:type="character" w:styleId="NessunaspaziaturaCarattere" w:customStyle="1">
    <w:name w:val="Nessuna spaziatura Carattere"/>
    <w:basedOn w:val="Carpredefinitoparagrafo"/>
    <w:link w:val="Nessunaspaziatura"/>
    <w:uiPriority w:val="1"/>
    <w:rsid w:val="00BA7398"/>
    <w:rPr>
      <w:i w:val="1"/>
      <w:iCs w:val="1"/>
      <w:sz w:val="20"/>
      <w:szCs w:val="20"/>
    </w:rPr>
  </w:style>
  <w:style w:type="paragraph" w:styleId="Didascalia">
    <w:name w:val="caption"/>
    <w:basedOn w:val="Normale"/>
    <w:next w:val="Normale"/>
    <w:uiPriority w:val="35"/>
    <w:semiHidden w:val="1"/>
    <w:unhideWhenUsed w:val="1"/>
    <w:qFormat w:val="1"/>
    <w:rsid w:val="00BA7398"/>
    <w:rPr>
      <w:b w:val="1"/>
      <w:bCs w:val="1"/>
      <w:color w:val="c45911" w:themeColor="accent2" w:themeShade="0000BF"/>
      <w:sz w:val="18"/>
      <w:szCs w:val="18"/>
    </w:rPr>
  </w:style>
  <w:style w:type="character" w:styleId="Enfasigrassetto">
    <w:name w:val="Strong"/>
    <w:uiPriority w:val="22"/>
    <w:qFormat w:val="1"/>
    <w:rsid w:val="00BA7398"/>
    <w:rPr>
      <w:b w:val="1"/>
      <w:bCs w:val="1"/>
      <w:spacing w:val="0"/>
    </w:rPr>
  </w:style>
  <w:style w:type="character" w:styleId="Enfasicorsivo">
    <w:name w:val="Emphasis"/>
    <w:uiPriority w:val="20"/>
    <w:qFormat w:val="1"/>
    <w:rsid w:val="00BA7398"/>
    <w:rPr>
      <w:rFonts w:asciiTheme="majorHAnsi" w:cstheme="majorBidi" w:eastAsiaTheme="majorEastAsia" w:hAnsiTheme="majorHAnsi"/>
      <w:b w:val="1"/>
      <w:bCs w:val="1"/>
      <w:i w:val="1"/>
      <w:iCs w:val="1"/>
      <w:color w:val="ed7d31" w:themeColor="accent2"/>
      <w:bdr w:color="fbe4d5" w:space="0" w:sz="18" w:themeColor="accent2" w:themeTint="000033" w:val="single"/>
      <w:shd w:color="auto" w:fill="fbe4d5" w:themeFill="accent2" w:themeFillTint="000033" w:val="clear"/>
    </w:rPr>
  </w:style>
  <w:style w:type="character" w:styleId="Enfasidelicata">
    <w:name w:val="Subtle Emphasis"/>
    <w:uiPriority w:val="19"/>
    <w:qFormat w:val="1"/>
    <w:rsid w:val="00BA7398"/>
    <w:rPr>
      <w:rFonts w:asciiTheme="majorHAnsi" w:cstheme="majorBidi" w:eastAsiaTheme="majorEastAsia" w:hAnsiTheme="majorHAnsi"/>
      <w:i w:val="1"/>
      <w:iCs w:val="1"/>
      <w:color w:val="ed7d31" w:themeColor="accent2"/>
    </w:rPr>
  </w:style>
  <w:style w:type="character" w:styleId="Riferimentodelicato">
    <w:name w:val="Subtle Reference"/>
    <w:uiPriority w:val="31"/>
    <w:qFormat w:val="1"/>
    <w:rsid w:val="00BA7398"/>
    <w:rPr>
      <w:i w:val="1"/>
      <w:iCs w:val="1"/>
      <w:smallCaps w:val="1"/>
      <w:color w:val="ed7d31" w:themeColor="accent2"/>
      <w:u w:color="ed7d31" w:themeColor="accent2"/>
    </w:rPr>
  </w:style>
  <w:style w:type="character" w:styleId="Titolodellibro">
    <w:name w:val="Book Title"/>
    <w:uiPriority w:val="33"/>
    <w:qFormat w:val="1"/>
    <w:rsid w:val="00BA7398"/>
    <w:rPr>
      <w:rFonts w:asciiTheme="majorHAnsi" w:cstheme="majorBidi" w:eastAsiaTheme="majorEastAsia" w:hAnsiTheme="majorHAnsi"/>
      <w:b w:val="1"/>
      <w:bCs w:val="1"/>
      <w:i w:val="1"/>
      <w:iCs w:val="1"/>
      <w:smallCaps w:val="1"/>
      <w:color w:val="c45911" w:themeColor="accent2" w:themeShade="0000BF"/>
      <w:u w:val="single"/>
    </w:rPr>
  </w:style>
  <w:style w:type="paragraph" w:styleId="Titolosommario">
    <w:name w:val="TOC Heading"/>
    <w:basedOn w:val="Titolo1"/>
    <w:next w:val="Normale"/>
    <w:uiPriority w:val="39"/>
    <w:semiHidden w:val="1"/>
    <w:unhideWhenUsed w:val="1"/>
    <w:qFormat w:val="1"/>
    <w:rsid w:val="00BA7398"/>
    <w:pPr>
      <w:outlineLvl w:val="9"/>
    </w:pPr>
  </w:style>
  <w:style w:type="paragraph" w:styleId="Subtitle">
    <w:name w:val="Subtitle"/>
    <w:basedOn w:val="Normal"/>
    <w:next w:val="Normal"/>
    <w:pPr>
      <w:pBdr>
        <w:bottom w:color="ed7d31" w:space="10" w:sz="8" w:val="dotted"/>
      </w:pBdr>
      <w:spacing w:after="900" w:before="200" w:line="240" w:lineRule="auto"/>
      <w:jc w:val="center"/>
    </w:pPr>
    <w:rPr>
      <w:rFonts w:ascii="Calibri" w:cs="Calibri" w:eastAsia="Calibri" w:hAnsi="Calibri"/>
      <w:color w:val="823b0b"/>
      <w:sz w:val="24"/>
      <w:szCs w:val="24"/>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terredacqua.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bc/YeffOj1L779OI43jU5QzIg==">CgMxLjAaLAoBMBInCiUIB0IhCg1UaXRpbGxpdW0gV2ViEhBBcmlhbCBVbmljb2RlIE1TGiwKATESJwolCAdCIQoNVGl0aWxsaXVtIFdlYhIQQXJpYWwgVW5pY29kZSBNUxosCgEyEicKJQgHQiEKDVRpdGlsbGl1bSBXZWISEEFyaWFsIFVuaWNvZGUgTVMaLAoBMxInCiUIB0IhCg1UaXRpbGxpdW0gV2ViEhBBcmlhbCBVbmljb2RlIE1TGiwKATQSJwolCAdCIQoNVGl0aWxsaXVtIFdlYhIQQXJpYWwgVW5pY29kZSBNUzIOaC44eTZvZGI0cTV3cWo4AHIhMVBBZ1FkdTlIVi1JV3FLbE1YOEZlNXlmZTJrcUdWVm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2026-02-27T08:52:00Z</dcterms:created>
  <dc:creator>Annalisa Nicoli</dc:creator>
</cp:coreProperties>
</file>